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75A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Камянець-Подільський нац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іональний університет імені Іва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на Огієнка 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факультет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іноземної філології</w:t>
      </w: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 xml:space="preserve">кафедра </w:t>
      </w:r>
      <w:r w:rsidR="002424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слов’янської філології та загального мовознавства</w:t>
      </w:r>
    </w:p>
    <w:p w:rsidR="00FC54B8" w:rsidRDefault="00FC54B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Загальна інформація про курс</w:t>
      </w:r>
    </w:p>
    <w:p w:rsidR="003D175A" w:rsidRPr="00F353E1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15441" w:type="dxa"/>
        <w:tblLayout w:type="fixed"/>
        <w:tblLook w:val="0000" w:firstRow="0" w:lastRow="0" w:firstColumn="0" w:lastColumn="0" w:noHBand="0" w:noVBand="0"/>
      </w:tblPr>
      <w:tblGrid>
        <w:gridCol w:w="2542"/>
        <w:gridCol w:w="12899"/>
      </w:tblGrid>
      <w:tr w:rsidR="003D175A" w:rsidRPr="00915B70" w:rsidTr="00F94FDE">
        <w:trPr>
          <w:trHeight w:val="30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Назва курсу, мова викладання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173A65" w:rsidRDefault="00173A65" w:rsidP="00C42D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pl-PL"/>
              </w:rPr>
            </w:pPr>
            <w:r w:rsidRPr="00173A65">
              <w:rPr>
                <w:rFonts w:ascii="Times New Roman" w:hAnsi="Times New Roman" w:cs="Times New Roman"/>
                <w:sz w:val="28"/>
                <w:szCs w:val="28"/>
              </w:rPr>
              <w:t>Теорія польської мови : граматика польської мови</w:t>
            </w:r>
          </w:p>
        </w:tc>
      </w:tr>
      <w:tr w:rsidR="003D175A" w:rsidRPr="00915B70" w:rsidTr="00F94FDE">
        <w:trPr>
          <w:trHeight w:val="18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Викладачі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BC7799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Стахнюк Наталія Олександрівна – завідувач, доцент</w:t>
            </w:r>
            <w:r w:rsidR="002424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кафедри слов’янської філології та загального мовознавства</w:t>
            </w:r>
          </w:p>
        </w:tc>
      </w:tr>
      <w:tr w:rsidR="003D175A" w:rsidRPr="00915B70" w:rsidTr="00F94FDE">
        <w:trPr>
          <w:trHeight w:val="6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Профайл викладачів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242409" w:rsidRPr="00242409" w:rsidRDefault="00BE52F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hyperlink r:id="rId7" w:history="1">
              <w:r w:rsidR="00BC7799" w:rsidRPr="003D4436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</w:rPr>
                <w:t>https://slovfil.kpnu.edu.ua/stakhniuk/</w:t>
              </w:r>
            </w:hyperlink>
            <w:r w:rsidR="00BC77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3D175A" w:rsidRPr="00915B70" w:rsidTr="00F94FDE">
        <w:trPr>
          <w:trHeight w:val="50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E-mail: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BE52F5" w:rsidP="003F428D">
            <w:pPr>
              <w:pStyle w:val="1"/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hyperlink r:id="rId8" w:history="1">
              <w:r w:rsidR="00BC7799" w:rsidRPr="003D4436">
                <w:rPr>
                  <w:rStyle w:val="a3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lc_natalia.stachniuk@kpnu.edu.ua</w:t>
              </w:r>
            </w:hyperlink>
            <w:r w:rsidR="00BC779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 w:rsidR="003D175A" w:rsidRPr="00915B70" w:rsidTr="00F94FDE">
        <w:trPr>
          <w:trHeight w:val="671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242409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Сторінка курсу в </w:t>
            </w: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MOODLE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C42DD1" w:rsidRDefault="00BE52F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hyperlink r:id="rId9" w:history="1">
              <w:r w:rsidR="00C42DD1" w:rsidRPr="00C42DD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https://moodle.kpnu.edu.ua/course/view.php?id=11284</w:t>
              </w:r>
            </w:hyperlink>
            <w:r w:rsidR="00C42DD1" w:rsidRPr="00C42DD1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</w:p>
        </w:tc>
      </w:tr>
      <w:tr w:rsidR="003D175A" w:rsidRPr="00915B70" w:rsidTr="00F94FDE">
        <w:trPr>
          <w:trHeight w:val="740"/>
        </w:trPr>
        <w:tc>
          <w:tcPr>
            <w:tcW w:w="25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15B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Консультації</w:t>
            </w:r>
          </w:p>
        </w:tc>
        <w:tc>
          <w:tcPr>
            <w:tcW w:w="128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3D175A" w:rsidRPr="00915B70" w:rsidRDefault="00BC7799" w:rsidP="003F428D">
            <w:pPr>
              <w:pStyle w:val="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 до графіку проведення консультацій</w:t>
            </w:r>
          </w:p>
        </w:tc>
      </w:tr>
    </w:tbl>
    <w:p w:rsidR="003D175A" w:rsidRPr="00132D09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6B7B2D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353E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Анотація до курсу</w:t>
      </w:r>
    </w:p>
    <w:p w:rsidR="003D175A" w:rsidRPr="006B7B2D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2D52B0" w:rsidRPr="002D52B0" w:rsidRDefault="002D52B0" w:rsidP="002D52B0">
      <w:pPr>
        <w:ind w:firstLine="540"/>
        <w:jc w:val="both"/>
        <w:rPr>
          <w:rFonts w:ascii="Times New Roman" w:eastAsia="TimesNew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2D52B0">
        <w:rPr>
          <w:rFonts w:ascii="Times New Roman" w:hAnsi="Times New Roman" w:cs="Times New Roman"/>
          <w:sz w:val="28"/>
          <w:szCs w:val="28"/>
        </w:rPr>
        <w:t>раматика польської мови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д</w:t>
      </w:r>
      <w:r w:rsidRPr="002D52B0">
        <w:rPr>
          <w:rFonts w:ascii="Times New Roman" w:hAnsi="Times New Roman" w:cs="Times New Roman"/>
          <w:bCs/>
          <w:sz w:val="28"/>
          <w:szCs w:val="28"/>
        </w:rPr>
        <w:t>исципліна</w:t>
      </w:r>
      <w:r w:rsidRPr="002D52B0">
        <w:rPr>
          <w:rFonts w:ascii="Times New Roman" w:hAnsi="Times New Roman" w:cs="Times New Roman"/>
          <w:sz w:val="28"/>
          <w:szCs w:val="28"/>
        </w:rPr>
        <w:t xml:space="preserve">, яка передбачає досягнення </w:t>
      </w:r>
      <w:r>
        <w:rPr>
          <w:rFonts w:ascii="Times New Roman" w:hAnsi="Times New Roman" w:cs="Times New Roman"/>
          <w:sz w:val="28"/>
          <w:szCs w:val="28"/>
        </w:rPr>
        <w:t>здобувачами вищої освіти</w:t>
      </w:r>
      <w:r w:rsidRPr="002D52B0">
        <w:rPr>
          <w:rFonts w:ascii="Times New Roman" w:hAnsi="Times New Roman" w:cs="Times New Roman"/>
          <w:sz w:val="28"/>
          <w:szCs w:val="28"/>
        </w:rPr>
        <w:t xml:space="preserve"> достатнього</w:t>
      </w:r>
      <w:r>
        <w:rPr>
          <w:rFonts w:ascii="Times New Roman" w:hAnsi="Times New Roman" w:cs="Times New Roman"/>
          <w:sz w:val="28"/>
          <w:szCs w:val="28"/>
        </w:rPr>
        <w:t xml:space="preserve"> теоретичного і практичного</w:t>
      </w:r>
      <w:r w:rsidRPr="002D52B0">
        <w:rPr>
          <w:rFonts w:ascii="Times New Roman" w:hAnsi="Times New Roman" w:cs="Times New Roman"/>
          <w:sz w:val="28"/>
          <w:szCs w:val="28"/>
        </w:rPr>
        <w:t xml:space="preserve"> рівня </w:t>
      </w:r>
      <w:r>
        <w:rPr>
          <w:rFonts w:ascii="Times New Roman" w:hAnsi="Times New Roman" w:cs="Times New Roman"/>
          <w:sz w:val="28"/>
          <w:szCs w:val="28"/>
        </w:rPr>
        <w:t>граматичної компетенції</w:t>
      </w:r>
      <w:r w:rsidRPr="002D52B0">
        <w:rPr>
          <w:rFonts w:ascii="Times New Roman" w:hAnsi="Times New Roman" w:cs="Times New Roman"/>
          <w:sz w:val="28"/>
          <w:szCs w:val="28"/>
        </w:rPr>
        <w:t>. Граматична компетенція є однією із складових мовної компетенції на рівні з лексичною, фонологічною та орфографічною компетенціями. Мовленнєва компетенція в аудіюванні, говорінні, читанні й письмі взаємозв'язана з мовною компетенцією, а саме включає граматичні знання і</w:t>
      </w:r>
      <w:r>
        <w:rPr>
          <w:rFonts w:ascii="Times New Roman" w:hAnsi="Times New Roman" w:cs="Times New Roman"/>
          <w:sz w:val="28"/>
          <w:szCs w:val="28"/>
        </w:rPr>
        <w:t xml:space="preserve"> продуктивні граматичні навички</w:t>
      </w:r>
      <w:r w:rsidRPr="002D52B0">
        <w:rPr>
          <w:rFonts w:ascii="Times New Roman" w:hAnsi="Times New Roman" w:cs="Times New Roman"/>
          <w:sz w:val="28"/>
          <w:szCs w:val="28"/>
        </w:rPr>
        <w:t>.</w:t>
      </w:r>
    </w:p>
    <w:p w:rsidR="0037766E" w:rsidRPr="00264B46" w:rsidRDefault="0037766E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Pr="00FC54B8" w:rsidRDefault="003D175A" w:rsidP="003F428D">
      <w:pPr>
        <w:spacing w:after="0"/>
        <w:ind w:left="709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D175A" w:rsidRPr="00070BCE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32D0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Мета та цілі курсу</w:t>
      </w:r>
    </w:p>
    <w:p w:rsidR="002D52B0" w:rsidRPr="002D52B0" w:rsidRDefault="002D52B0" w:rsidP="002D52B0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2B0">
        <w:rPr>
          <w:rFonts w:ascii="Times New Roman" w:hAnsi="Times New Roman" w:cs="Times New Roman"/>
          <w:sz w:val="28"/>
          <w:szCs w:val="28"/>
        </w:rPr>
        <w:t>1. Мета вивчення навчальної дисципліни:</w:t>
      </w:r>
    </w:p>
    <w:p w:rsidR="002D52B0" w:rsidRPr="002D52B0" w:rsidRDefault="002D52B0" w:rsidP="002D52B0">
      <w:pPr>
        <w:tabs>
          <w:tab w:val="left" w:pos="390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D52B0" w:rsidRPr="002D52B0" w:rsidRDefault="002D52B0" w:rsidP="002D5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B0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2D52B0">
        <w:rPr>
          <w:rFonts w:ascii="Times New Roman" w:hAnsi="Times New Roman" w:cs="Times New Roman"/>
          <w:sz w:val="28"/>
          <w:szCs w:val="28"/>
        </w:rPr>
        <w:t> дисципліни: Г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раматика належить до числа дисциплін лінгвістичного циклу,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загальною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метою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яких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є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прищепити здобувачам вищої освіти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міцні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та глибокі знання, що розкривають діалектико-матеріалістичне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уявлення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про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стан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мови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в сукупності і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взаємозв'язку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його різних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сторін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, необхідних для раціональної постановки і безперервного удосконалення процесу навчання практиці </w:t>
      </w:r>
      <w:r w:rsidRPr="002D52B0">
        <w:rPr>
          <w:rFonts w:ascii="Times New Roman" w:hAnsi="Times New Roman" w:cs="Times New Roman"/>
          <w:spacing w:val="5"/>
          <w:sz w:val="28"/>
          <w:szCs w:val="28"/>
        </w:rPr>
        <w:t>мови</w:t>
      </w:r>
      <w:r w:rsidRPr="002D52B0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досліджуваною мовою.</w:t>
      </w:r>
    </w:p>
    <w:p w:rsidR="002D52B0" w:rsidRPr="002D52B0" w:rsidRDefault="002D52B0" w:rsidP="002D52B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52B0">
        <w:rPr>
          <w:rFonts w:ascii="Times New Roman" w:hAnsi="Times New Roman" w:cs="Times New Roman"/>
          <w:sz w:val="28"/>
          <w:szCs w:val="28"/>
        </w:rPr>
        <w:t xml:space="preserve">Для досягнення мети навчальної </w:t>
      </w:r>
      <w:r w:rsidRPr="00173A65">
        <w:rPr>
          <w:rFonts w:ascii="Times New Roman" w:hAnsi="Times New Roman" w:cs="Times New Roman"/>
          <w:sz w:val="28"/>
          <w:szCs w:val="28"/>
        </w:rPr>
        <w:t>дисципліни „</w:t>
      </w:r>
      <w:r w:rsidR="00173A65" w:rsidRPr="00173A65">
        <w:rPr>
          <w:rFonts w:ascii="Times New Roman" w:hAnsi="Times New Roman" w:cs="Times New Roman"/>
          <w:sz w:val="28"/>
          <w:szCs w:val="28"/>
        </w:rPr>
        <w:t xml:space="preserve"> </w:t>
      </w:r>
      <w:r w:rsidR="00173A65" w:rsidRPr="00173A65">
        <w:rPr>
          <w:rFonts w:ascii="Times New Roman" w:hAnsi="Times New Roman" w:cs="Times New Roman"/>
          <w:sz w:val="28"/>
          <w:szCs w:val="28"/>
        </w:rPr>
        <w:t>Теорія польської мови: г</w:t>
      </w:r>
      <w:r w:rsidR="00173A65" w:rsidRPr="00173A65">
        <w:rPr>
          <w:rFonts w:ascii="Times New Roman" w:hAnsi="Times New Roman" w:cs="Times New Roman"/>
          <w:bCs/>
          <w:sz w:val="28"/>
          <w:szCs w:val="28"/>
        </w:rPr>
        <w:t>раматика польської мови</w:t>
      </w:r>
      <w:r w:rsidR="00173A65" w:rsidRPr="00173A65">
        <w:rPr>
          <w:rFonts w:ascii="Times New Roman" w:hAnsi="Times New Roman" w:cs="Times New Roman"/>
          <w:sz w:val="28"/>
          <w:szCs w:val="28"/>
        </w:rPr>
        <w:t xml:space="preserve"> </w:t>
      </w:r>
      <w:r w:rsidRPr="00173A65">
        <w:rPr>
          <w:rFonts w:ascii="Times New Roman" w:hAnsi="Times New Roman" w:cs="Times New Roman"/>
          <w:sz w:val="28"/>
          <w:szCs w:val="28"/>
        </w:rPr>
        <w:t>” в</w:t>
      </w:r>
      <w:r w:rsidRPr="00173A65">
        <w:rPr>
          <w:rFonts w:ascii="Times New Roman" w:hAnsi="Times New Roman" w:cs="Times New Roman"/>
          <w:sz w:val="36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процесі її викладання необхідно вирішити такі </w:t>
      </w:r>
      <w:r w:rsidRPr="002D52B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завдання:</w:t>
      </w:r>
    </w:p>
    <w:p w:rsidR="002D52B0" w:rsidRPr="002D52B0" w:rsidRDefault="002D52B0" w:rsidP="002D52B0">
      <w:pPr>
        <w:numPr>
          <w:ilvl w:val="0"/>
          <w:numId w:val="5"/>
        </w:numPr>
        <w:shd w:val="clear" w:color="auto" w:fill="FFFFFF"/>
        <w:tabs>
          <w:tab w:val="left" w:pos="-1134"/>
          <w:tab w:val="num" w:pos="1134"/>
        </w:tabs>
        <w:spacing w:after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Теоретично висвітлити основи граматичної системи польської мови відповідно до сучасного </w:t>
      </w:r>
      <w:r w:rsidRPr="002D52B0">
        <w:rPr>
          <w:rFonts w:ascii="Times New Roman" w:hAnsi="Times New Roman" w:cs="Times New Roman"/>
          <w:sz w:val="28"/>
          <w:szCs w:val="28"/>
        </w:rPr>
        <w:t>стану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лінгвістичних знань і у </w:t>
      </w:r>
      <w:r w:rsidRPr="002D52B0">
        <w:rPr>
          <w:rFonts w:ascii="Times New Roman" w:hAnsi="Times New Roman" w:cs="Times New Roman"/>
          <w:sz w:val="28"/>
          <w:szCs w:val="28"/>
        </w:rPr>
        <w:t>світлі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загального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діалектико-матеріалістичного </w:t>
      </w:r>
      <w:r w:rsidRPr="002D52B0">
        <w:rPr>
          <w:rFonts w:ascii="Times New Roman" w:hAnsi="Times New Roman" w:cs="Times New Roman"/>
          <w:sz w:val="28"/>
          <w:szCs w:val="28"/>
        </w:rPr>
        <w:t>навчання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r w:rsidRPr="002D52B0">
        <w:rPr>
          <w:rFonts w:ascii="Times New Roman" w:hAnsi="Times New Roman" w:cs="Times New Roman"/>
          <w:sz w:val="28"/>
          <w:szCs w:val="28"/>
        </w:rPr>
        <w:t>мову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r w:rsidRPr="002D52B0">
        <w:rPr>
          <w:rFonts w:ascii="Times New Roman" w:hAnsi="Times New Roman" w:cs="Times New Roman"/>
          <w:sz w:val="28"/>
          <w:szCs w:val="28"/>
        </w:rPr>
        <w:t>суспільного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явища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D52B0" w:rsidRPr="002D52B0" w:rsidRDefault="002D52B0" w:rsidP="002D52B0">
      <w:pPr>
        <w:numPr>
          <w:ilvl w:val="0"/>
          <w:numId w:val="5"/>
        </w:numPr>
        <w:shd w:val="clear" w:color="auto" w:fill="FFFFFF"/>
        <w:tabs>
          <w:tab w:val="left" w:pos="-1134"/>
          <w:tab w:val="num" w:pos="1134"/>
        </w:tabs>
        <w:spacing w:after="0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2D52B0">
        <w:rPr>
          <w:rFonts w:ascii="Times New Roman" w:hAnsi="Times New Roman" w:cs="Times New Roman"/>
          <w:spacing w:val="1"/>
          <w:sz w:val="28"/>
          <w:szCs w:val="28"/>
        </w:rPr>
        <w:t>Увести</w:t>
      </w:r>
      <w:r w:rsidRPr="002D52B0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студентів у найбільш важливі проблеми сучасних досліджень граматичного складу польської мови.</w:t>
      </w:r>
    </w:p>
    <w:p w:rsidR="002D52B0" w:rsidRPr="002D52B0" w:rsidRDefault="002D52B0" w:rsidP="002D52B0">
      <w:pPr>
        <w:numPr>
          <w:ilvl w:val="0"/>
          <w:numId w:val="5"/>
        </w:numPr>
        <w:shd w:val="clear" w:color="auto" w:fill="FFFFFF"/>
        <w:tabs>
          <w:tab w:val="left" w:pos="-1134"/>
          <w:tab w:val="num" w:pos="1134"/>
        </w:tabs>
        <w:spacing w:after="0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52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Розвити </w:t>
      </w:r>
      <w:r w:rsidRPr="002D52B0">
        <w:rPr>
          <w:rFonts w:ascii="Times New Roman" w:hAnsi="Times New Roman" w:cs="Times New Roman"/>
          <w:spacing w:val="3"/>
          <w:sz w:val="28"/>
          <w:szCs w:val="28"/>
        </w:rPr>
        <w:t>в</w:t>
      </w:r>
      <w:r w:rsidRPr="002D52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студентів уміння застосовувати теоретичні знання по граматиці </w:t>
      </w:r>
      <w:r w:rsidRPr="002D52B0">
        <w:rPr>
          <w:rFonts w:ascii="Times New Roman" w:hAnsi="Times New Roman" w:cs="Times New Roman"/>
          <w:spacing w:val="3"/>
          <w:sz w:val="28"/>
          <w:szCs w:val="28"/>
        </w:rPr>
        <w:t>мови</w:t>
      </w:r>
      <w:r w:rsidRPr="002D52B0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до практичного викладання польської мови в школі.</w:t>
      </w:r>
    </w:p>
    <w:p w:rsidR="002D52B0" w:rsidRPr="002D52B0" w:rsidRDefault="002D52B0" w:rsidP="002D52B0">
      <w:pPr>
        <w:shd w:val="clear" w:color="auto" w:fill="FFFFFF"/>
        <w:tabs>
          <w:tab w:val="left" w:pos="-1134"/>
          <w:tab w:val="num" w:pos="1134"/>
        </w:tabs>
        <w:ind w:firstLine="709"/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4. Розвити </w:t>
      </w:r>
      <w:r w:rsidRPr="002D52B0">
        <w:rPr>
          <w:rFonts w:ascii="Times New Roman" w:hAnsi="Times New Roman" w:cs="Times New Roman"/>
          <w:sz w:val="28"/>
          <w:szCs w:val="28"/>
        </w:rPr>
        <w:t>в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студентів уміння самостійно переробляти поточну наукову інформацію з граматичних досліджень </w:t>
      </w:r>
      <w:r w:rsidRPr="002D52B0">
        <w:rPr>
          <w:rFonts w:ascii="Times New Roman" w:hAnsi="Times New Roman" w:cs="Times New Roman"/>
          <w:sz w:val="28"/>
          <w:szCs w:val="28"/>
        </w:rPr>
        <w:t>мови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і знаходити в ній елементи, необхідні для впровадження у викладацьку практику.</w:t>
      </w:r>
    </w:p>
    <w:p w:rsidR="002D52B0" w:rsidRPr="002D52B0" w:rsidRDefault="002D52B0" w:rsidP="002D52B0">
      <w:pPr>
        <w:shd w:val="clear" w:color="auto" w:fill="FFFFFF"/>
        <w:tabs>
          <w:tab w:val="left" w:pos="-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2D52B0">
        <w:rPr>
          <w:rFonts w:ascii="Times New Roman" w:hAnsi="Times New Roman" w:cs="Times New Roman"/>
          <w:b/>
          <w:sz w:val="28"/>
          <w:szCs w:val="28"/>
          <w:u w:val="single"/>
        </w:rPr>
        <w:t>Студенти повинні знати:</w:t>
      </w:r>
      <w:r w:rsidRPr="002D52B0">
        <w:rPr>
          <w:rFonts w:ascii="Times New Roman" w:hAnsi="Times New Roman" w:cs="Times New Roman"/>
          <w:sz w:val="28"/>
          <w:szCs w:val="28"/>
        </w:rPr>
        <w:t xml:space="preserve">  основні теоретичні положення дисципліни, визначення основних термінів</w:t>
      </w:r>
      <w:r w:rsidRPr="002D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(мова, мовні рівні, синхронія, діахронія тощо); історичні віхи розвитку граматики польської мови та етапи її дослідження.</w:t>
      </w:r>
    </w:p>
    <w:p w:rsidR="0037766E" w:rsidRPr="002D52B0" w:rsidRDefault="002D52B0" w:rsidP="002D52B0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D52B0">
        <w:rPr>
          <w:rFonts w:ascii="Times New Roman" w:hAnsi="Times New Roman" w:cs="Times New Roman"/>
          <w:b/>
          <w:sz w:val="28"/>
          <w:szCs w:val="28"/>
          <w:u w:val="single"/>
        </w:rPr>
        <w:t>Студенти повинні вміти:</w:t>
      </w:r>
      <w:r w:rsidRPr="002D52B0">
        <w:rPr>
          <w:rFonts w:ascii="Times New Roman" w:hAnsi="Times New Roman" w:cs="Times New Roman"/>
          <w:sz w:val="28"/>
          <w:szCs w:val="28"/>
        </w:rPr>
        <w:t xml:space="preserve"> аналізувати основні наукові досягнення лінгвістичних досліджень, застосовувати їх під час з'ясування мовних проблем; 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самостійно переробляти поточну наукову інформацію з граматичних досліджень </w:t>
      </w:r>
      <w:r w:rsidRPr="002D52B0">
        <w:rPr>
          <w:rFonts w:ascii="Times New Roman" w:hAnsi="Times New Roman" w:cs="Times New Roman"/>
          <w:sz w:val="28"/>
          <w:szCs w:val="28"/>
        </w:rPr>
        <w:t>мови</w:t>
      </w:r>
      <w:r w:rsidRPr="002D52B0">
        <w:rPr>
          <w:rFonts w:ascii="Times New Roman" w:hAnsi="Times New Roman" w:cs="Times New Roman"/>
          <w:color w:val="000000"/>
          <w:sz w:val="28"/>
          <w:szCs w:val="28"/>
        </w:rPr>
        <w:t xml:space="preserve"> і знаходити в ній елементи, необхідні для впровадження у викладацьку практику.</w:t>
      </w:r>
    </w:p>
    <w:p w:rsidR="00FC54B8" w:rsidRPr="00FC54B8" w:rsidRDefault="00FC54B8" w:rsidP="002D52B0">
      <w:pPr>
        <w:pStyle w:val="a5"/>
        <w:pBdr>
          <w:top w:val="nil"/>
          <w:left w:val="nil"/>
          <w:bottom w:val="nil"/>
          <w:right w:val="nil"/>
          <w:between w:val="nil"/>
        </w:pBdr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D175A" w:rsidRPr="00FC54B8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C54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Формат курсу</w:t>
      </w:r>
    </w:p>
    <w:p w:rsidR="003D175A" w:rsidRPr="006B7B2D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p w:rsidR="003D175A" w:rsidRPr="002D52B0" w:rsidRDefault="002D52B0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D52B0">
        <w:rPr>
          <w:rFonts w:ascii="Times New Roman" w:hAnsi="Times New Roman" w:cs="Times New Roman"/>
          <w:bCs/>
          <w:sz w:val="28"/>
          <w:szCs w:val="28"/>
        </w:rPr>
        <w:t>обов’язкова освітня компонента, професійної підготовки</w:t>
      </w:r>
      <w:r w:rsidR="00E15C11" w:rsidRPr="002D52B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D175A" w:rsidRPr="006B7B2D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3D175A" w:rsidRPr="00915B70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Результати навчання</w:t>
      </w:r>
    </w:p>
    <w:p w:rsidR="003D175A" w:rsidRPr="00915B70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20"/>
        <w:contextualSpacing/>
        <w:rPr>
          <w:color w:val="000000"/>
          <w:sz w:val="16"/>
          <w:szCs w:val="16"/>
        </w:rPr>
      </w:pP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>ПРН 01</w:t>
      </w:r>
      <w:r w:rsidRPr="002D52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52B0">
        <w:rPr>
          <w:rFonts w:ascii="Times New Roman" w:hAnsi="Times New Roman" w:cs="Times New Roman"/>
          <w:sz w:val="28"/>
          <w:szCs w:val="28"/>
        </w:rPr>
        <w:t>Знає сучасні філологічні й дидактичні засади навчання іноземним мовам.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 xml:space="preserve">ПРН 02 </w:t>
      </w:r>
      <w:r w:rsidRPr="002D52B0">
        <w:rPr>
          <w:rFonts w:ascii="Times New Roman" w:hAnsi="Times New Roman" w:cs="Times New Roman"/>
          <w:sz w:val="28"/>
          <w:szCs w:val="28"/>
        </w:rPr>
        <w:t>Обізнаний із елементами теоретичного й експериментального (пробного) дослідження в професійній сфері та методами його реалізації.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 xml:space="preserve">ПРН 03 </w:t>
      </w:r>
      <w:r w:rsidRPr="002D52B0">
        <w:rPr>
          <w:rFonts w:ascii="Times New Roman" w:hAnsi="Times New Roman" w:cs="Times New Roman"/>
          <w:sz w:val="28"/>
          <w:szCs w:val="28"/>
        </w:rPr>
        <w:t xml:space="preserve">Знає мовні норми, соціокультурну ситуацію розвитку іноземних мов, особливості використання мовних одиниць у певному контексті, мовний дискурс художньої літератури й сучасності.  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 xml:space="preserve">ПРН 08 </w:t>
      </w:r>
      <w:r w:rsidRPr="002D52B0">
        <w:rPr>
          <w:rFonts w:ascii="Times New Roman" w:hAnsi="Times New Roman" w:cs="Times New Roman"/>
          <w:sz w:val="28"/>
          <w:szCs w:val="28"/>
        </w:rPr>
        <w:t xml:space="preserve">Володіє комунікативною мовленнєвою компетентністю з української та іноземних мов (лінгвістичний, соціокультурний, прагматичний компоненти відповідно до загальноєвропейських рекомендацій із мовної освіти), здатний удосконалювати й підвищувати власний компетентнісний рівень у вітчизняному та міжнародному контексті.  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>ПРН 09 Розуміє зв’язок мови і мовлення, мови та писемності; знає мовні системи та підсистеми; основні теорії та напрями розвитку галузей мовознавства.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 xml:space="preserve">ПРН 10 </w:t>
      </w:r>
      <w:r w:rsidRPr="002D52B0">
        <w:rPr>
          <w:rFonts w:ascii="Times New Roman" w:hAnsi="Times New Roman" w:cs="Times New Roman"/>
          <w:sz w:val="28"/>
          <w:szCs w:val="28"/>
        </w:rPr>
        <w:t>Володіє основами професійної культури, має здатність створювати й редагувати тексти професійного змісту державною та іноземними мовами.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>ПРН 14 Ефективно спілкується українською та іноземними мовами в науково-освітній, соціально-культурній та офіційно-діловій сферах; дотримується культури мовленнєвого спілкування.</w:t>
      </w:r>
    </w:p>
    <w:p w:rsidR="002D52B0" w:rsidRPr="002D52B0" w:rsidRDefault="002D52B0" w:rsidP="002D52B0">
      <w:pPr>
        <w:tabs>
          <w:tab w:val="left" w:pos="3900"/>
        </w:tabs>
        <w:spacing w:after="0"/>
        <w:ind w:left="993" w:hanging="99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D52B0">
        <w:rPr>
          <w:rFonts w:ascii="Times New Roman" w:hAnsi="Times New Roman" w:cs="Times New Roman"/>
          <w:sz w:val="28"/>
          <w:szCs w:val="28"/>
          <w:lang w:eastAsia="ru-RU"/>
        </w:rPr>
        <w:t>ПРН 18 Ефективно організовує, аналізує, критично оцінює, несе відповідальність за результати власної професійної діяльності</w:t>
      </w:r>
    </w:p>
    <w:p w:rsidR="00A21D01" w:rsidRDefault="00A21D01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D175A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Обсяг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і ознаки </w:t>
      </w:r>
      <w:r w:rsidRPr="00F03C7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курсу</w:t>
      </w:r>
    </w:p>
    <w:p w:rsidR="003D175A" w:rsidRPr="003F428D" w:rsidRDefault="003D175A" w:rsidP="003F428D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973"/>
        <w:gridCol w:w="9795"/>
      </w:tblGrid>
      <w:tr w:rsidR="003D175A" w:rsidRPr="003F428D" w:rsidTr="00BC7799">
        <w:trPr>
          <w:trHeight w:val="254"/>
        </w:trPr>
        <w:tc>
          <w:tcPr>
            <w:tcW w:w="4973" w:type="dxa"/>
            <w:vMerge w:val="restart"/>
          </w:tcPr>
          <w:p w:rsidR="003D175A" w:rsidRPr="003F428D" w:rsidRDefault="003D175A" w:rsidP="003F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Найменування показників</w:t>
            </w:r>
          </w:p>
        </w:tc>
        <w:tc>
          <w:tcPr>
            <w:tcW w:w="9795" w:type="dxa"/>
            <w:tcBorders>
              <w:bottom w:val="single" w:sz="4" w:space="0" w:color="auto"/>
            </w:tcBorders>
          </w:tcPr>
          <w:p w:rsidR="003D175A" w:rsidRPr="003F428D" w:rsidRDefault="003D175A" w:rsidP="003F428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Характеристика навчального курсу </w:t>
            </w:r>
          </w:p>
        </w:tc>
      </w:tr>
      <w:tr w:rsidR="00BC7799" w:rsidRPr="003F428D" w:rsidTr="00BC7799">
        <w:trPr>
          <w:trHeight w:val="375"/>
        </w:trPr>
        <w:tc>
          <w:tcPr>
            <w:tcW w:w="4973" w:type="dxa"/>
            <w:vMerge/>
          </w:tcPr>
          <w:p w:rsidR="00BC7799" w:rsidRPr="003F428D" w:rsidRDefault="00BC7799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795" w:type="dxa"/>
            <w:tcBorders>
              <w:top w:val="single" w:sz="4" w:space="0" w:color="auto"/>
            </w:tcBorders>
          </w:tcPr>
          <w:p w:rsidR="00BC7799" w:rsidRPr="003F428D" w:rsidRDefault="00BC7799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b/>
                <w:sz w:val="28"/>
                <w:szCs w:val="28"/>
              </w:rPr>
              <w:t>денна форма навчання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Освітня програма, спеціальність</w:t>
            </w:r>
          </w:p>
        </w:tc>
        <w:tc>
          <w:tcPr>
            <w:tcW w:w="9795" w:type="dxa"/>
          </w:tcPr>
          <w:p w:rsidR="00BC7799" w:rsidRPr="002D52B0" w:rsidRDefault="00E15C11" w:rsidP="002D52B0">
            <w:pPr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014 Середня освіта   Мова і література (польська, англійська)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Рік навчання/ рік викладання</w:t>
            </w:r>
          </w:p>
        </w:tc>
        <w:tc>
          <w:tcPr>
            <w:tcW w:w="9795" w:type="dxa"/>
          </w:tcPr>
          <w:p w:rsidR="00BC7799" w:rsidRPr="003F428D" w:rsidRDefault="00E15C11" w:rsidP="00173A6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другий </w:t>
            </w:r>
            <w:bookmarkStart w:id="0" w:name="_GoBack"/>
            <w:bookmarkEnd w:id="0"/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Семестр вивчення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нормативна/вибіркова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нормативна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Кількість кредитів ЄКТС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BC7799"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кредити ЄКТС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Загальний обсяг годин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7799"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Кількість годин навчальних занять</w:t>
            </w:r>
          </w:p>
        </w:tc>
        <w:tc>
          <w:tcPr>
            <w:tcW w:w="9795" w:type="dxa"/>
          </w:tcPr>
          <w:p w:rsidR="00BC7799" w:rsidRPr="003F428D" w:rsidRDefault="00BC7799" w:rsidP="002D5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2D52B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Лекційні заняття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BC7799"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Практичні заняття</w:t>
            </w:r>
          </w:p>
        </w:tc>
        <w:tc>
          <w:tcPr>
            <w:tcW w:w="9795" w:type="dxa"/>
          </w:tcPr>
          <w:p w:rsidR="00BC7799" w:rsidRPr="003F428D" w:rsidRDefault="00BC7799" w:rsidP="002D52B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D52B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Семінарські заняття</w:t>
            </w:r>
          </w:p>
        </w:tc>
        <w:tc>
          <w:tcPr>
            <w:tcW w:w="9795" w:type="dxa"/>
          </w:tcPr>
          <w:p w:rsidR="00BC7799" w:rsidRPr="003F428D" w:rsidRDefault="00BC7799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Лабораторні заняття</w:t>
            </w:r>
          </w:p>
        </w:tc>
        <w:tc>
          <w:tcPr>
            <w:tcW w:w="9795" w:type="dxa"/>
          </w:tcPr>
          <w:p w:rsidR="00BC7799" w:rsidRPr="003F428D" w:rsidRDefault="00BC7799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0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  <w:r w:rsidR="00BC7799" w:rsidRPr="003F428D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</w:tr>
      <w:tr w:rsidR="00BC7799" w:rsidRPr="003F428D" w:rsidTr="00F73024">
        <w:tc>
          <w:tcPr>
            <w:tcW w:w="4973" w:type="dxa"/>
          </w:tcPr>
          <w:p w:rsidR="00BC7799" w:rsidRPr="003F428D" w:rsidRDefault="00BC7799" w:rsidP="003F428D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428D">
              <w:rPr>
                <w:rFonts w:ascii="Times New Roman" w:hAnsi="Times New Roman" w:cs="Times New Roman"/>
                <w:sz w:val="28"/>
                <w:szCs w:val="28"/>
              </w:rPr>
              <w:t>Форма підсумкового контролю</w:t>
            </w:r>
          </w:p>
        </w:tc>
        <w:tc>
          <w:tcPr>
            <w:tcW w:w="9795" w:type="dxa"/>
          </w:tcPr>
          <w:p w:rsidR="00BC7799" w:rsidRPr="003F428D" w:rsidRDefault="002D52B0" w:rsidP="003F428D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екзамен</w:t>
            </w:r>
          </w:p>
        </w:tc>
      </w:tr>
    </w:tbl>
    <w:p w:rsidR="003D175A" w:rsidRPr="003F428D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92E30">
        <w:rPr>
          <w:rFonts w:ascii="Times New Roman" w:eastAsia="Times New Roman" w:hAnsi="Times New Roman" w:cs="Times New Roman"/>
          <w:b/>
          <w:sz w:val="28"/>
          <w:szCs w:val="28"/>
        </w:rPr>
        <w:t>Пререквізити курсу</w:t>
      </w:r>
    </w:p>
    <w:p w:rsidR="00A21D01" w:rsidRDefault="00BC7799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Передумови для вивчення дисципліни:</w:t>
      </w:r>
      <w:r w:rsidR="00264B46">
        <w:rPr>
          <w:rFonts w:ascii="Times New Roman" w:eastAsia="Times New Roman" w:hAnsi="Times New Roman" w:cs="Times New Roman"/>
          <w:sz w:val="28"/>
          <w:szCs w:val="28"/>
        </w:rPr>
        <w:t xml:space="preserve"> практика усного та писемного мовлення польської мови, володіння польською мовою на рівні не нижче А</w:t>
      </w:r>
      <w:r w:rsidR="002D52B0">
        <w:rPr>
          <w:rFonts w:ascii="Times New Roman" w:eastAsia="Times New Roman" w:hAnsi="Times New Roman" w:cs="Times New Roman"/>
          <w:sz w:val="28"/>
          <w:szCs w:val="28"/>
        </w:rPr>
        <w:t>1</w:t>
      </w:r>
      <w:r w:rsidR="00264B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D175A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firstLine="708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</w:p>
    <w:p w:rsidR="003D175A" w:rsidRPr="00915B70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466D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Технічне й програмне забезпечення /обладнання</w:t>
      </w:r>
    </w:p>
    <w:p w:rsidR="003D175A" w:rsidRDefault="00136A4C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3D175A">
        <w:rPr>
          <w:rFonts w:ascii="Times New Roman" w:hAnsi="Times New Roman" w:cs="Times New Roman"/>
          <w:sz w:val="28"/>
          <w:szCs w:val="28"/>
        </w:rPr>
        <w:t>ивчення курсу не потребує використання програмного забезпечення, крім загальновживан</w:t>
      </w:r>
      <w:r w:rsidR="00BC7799">
        <w:rPr>
          <w:rFonts w:ascii="Times New Roman" w:hAnsi="Times New Roman" w:cs="Times New Roman"/>
          <w:sz w:val="28"/>
          <w:szCs w:val="28"/>
        </w:rPr>
        <w:t xml:space="preserve">их програм і операційних систем, наприклад </w:t>
      </w:r>
      <w:r w:rsidR="00BC7799" w:rsidRPr="00BC7799">
        <w:rPr>
          <w:rFonts w:ascii="Times New Roman" w:hAnsi="Times New Roman" w:cs="Times New Roman"/>
          <w:sz w:val="28"/>
          <w:szCs w:val="28"/>
        </w:rPr>
        <w:t>навчальної платформи MOODLE (модульного об'єктно-орієнтованого динамічного навчального середовища). Для забезпечення</w:t>
      </w:r>
      <w:r w:rsidR="00BC7799">
        <w:rPr>
          <w:rFonts w:ascii="Times New Roman" w:hAnsi="Times New Roman" w:cs="Times New Roman"/>
          <w:sz w:val="28"/>
          <w:szCs w:val="28"/>
        </w:rPr>
        <w:t xml:space="preserve"> </w:t>
      </w:r>
      <w:r w:rsidR="00BC7799" w:rsidRPr="00BC7799">
        <w:rPr>
          <w:rFonts w:ascii="Times New Roman" w:hAnsi="Times New Roman" w:cs="Times New Roman"/>
          <w:sz w:val="28"/>
          <w:szCs w:val="28"/>
        </w:rPr>
        <w:t>навчального процесу використовується мультимедійне обладнання (стаціонарні та мультимедійні прое</w:t>
      </w:r>
      <w:r w:rsidR="00057545">
        <w:rPr>
          <w:rFonts w:ascii="Times New Roman" w:hAnsi="Times New Roman" w:cs="Times New Roman"/>
          <w:sz w:val="28"/>
          <w:szCs w:val="28"/>
        </w:rPr>
        <w:t>ктори), доступ до мережі Wi- Fi тощо.</w:t>
      </w:r>
    </w:p>
    <w:p w:rsidR="00A21D01" w:rsidRDefault="00A21D01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D175A" w:rsidRDefault="003D175A" w:rsidP="003F428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Політик</w:t>
      </w:r>
      <w:r w:rsidR="00C2446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</w:t>
      </w:r>
      <w:r w:rsidRPr="009E375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курсу</w:t>
      </w:r>
    </w:p>
    <w:p w:rsidR="00C24468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Вивчення дисципліни відбувається в межах освітнього процесу, передбаченого програмою підготовки здобувачів вищої освіти, зокрема, робочої програми навчальної дисципліни.</w:t>
      </w:r>
    </w:p>
    <w:p w:rsidR="00C24468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Відвідування занять. Відвідування занять, оцінювання, відпрацювання пропущених занять та перескладання незадовільних оцінок здійснюється відповідно до «Положення про організацію освітнього процесу в Кам’янець-Подільському національному університеті імені Івана Огієнка» (затвердж. 30.08.2018 р., URL: </w:t>
      </w:r>
      <w:hyperlink r:id="rId10" w:history="1">
        <w:r w:rsidRPr="003F428D">
          <w:rPr>
            <w:rStyle w:val="a3"/>
            <w:rFonts w:ascii="Times New Roman" w:hAnsi="Times New Roman" w:cs="Times New Roman"/>
            <w:sz w:val="28"/>
            <w:szCs w:val="28"/>
          </w:rPr>
          <w:t>https://drive.google.com/file/d/1ZbMN35h-7ZSJBBOVvL2bTCaLtRbcQA86/view</w:t>
        </w:r>
      </w:hyperlink>
      <w:r w:rsidRPr="003F42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136A4C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</w:t>
      </w:r>
      <w:r w:rsidR="002451B5"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="002451B5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відвідають усі лекції і практичні заняття курсу. Студенти мають інформувати викладача про неможливість відвідати заняття. У будь-якому випадку студенти зобов’язані дотримуватися термінів виконання усіх ви</w:t>
      </w:r>
      <w:r w:rsidR="00136A4C" w:rsidRPr="003F428D">
        <w:rPr>
          <w:rFonts w:ascii="Times New Roman" w:hAnsi="Times New Roman" w:cs="Times New Roman"/>
          <w:color w:val="000000"/>
          <w:sz w:val="28"/>
          <w:szCs w:val="28"/>
        </w:rPr>
        <w:t>дів робіт, передбачених курсом.</w:t>
      </w:r>
    </w:p>
    <w:p w:rsidR="00C24468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Пропущені заняття. </w:t>
      </w:r>
      <w:r w:rsidR="003F428D"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="003F428D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>відпрацьовують пропущені заняття на консультаціях в усній т</w:t>
      </w:r>
      <w:r w:rsidR="00136A4C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 письмовій формі, завантажують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>завдання в MOODLE, виконують завдання в цьому середовищі.</w:t>
      </w:r>
    </w:p>
    <w:p w:rsidR="00C24468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Академічна доброчесність. Жодні форми порушення академічної доброчесності не толеруються. У випадку таких подій – реагування відповідно </w:t>
      </w:r>
      <w:r w:rsidRPr="003F428D">
        <w:rPr>
          <w:rFonts w:ascii="Times New Roman" w:hAnsi="Times New Roman" w:cs="Times New Roman"/>
          <w:sz w:val="28"/>
          <w:szCs w:val="28"/>
        </w:rPr>
        <w:t xml:space="preserve">до </w:t>
      </w:r>
      <w:hyperlink r:id="rId11" w:history="1">
        <w:r w:rsidRPr="003F428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Положення про організацію освітнього процесу в Кам’янець-Подільському національному університету імені Івана Огієнка</w:t>
        </w:r>
      </w:hyperlink>
      <w:r w:rsidRPr="003F428D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bdr w:val="none" w:sz="0" w:space="0" w:color="auto" w:frame="1"/>
          <w:shd w:val="clear" w:color="auto" w:fill="FFFFFF"/>
        </w:rPr>
        <w:t xml:space="preserve">.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Очікується, що практичні напрацювання </w:t>
      </w:r>
      <w:r w:rsidR="003F428D">
        <w:rPr>
          <w:rFonts w:ascii="Times New Roman" w:hAnsi="Times New Roman" w:cs="Times New Roman"/>
          <w:color w:val="000000"/>
          <w:sz w:val="28"/>
          <w:szCs w:val="28"/>
        </w:rPr>
        <w:t>здобувачі</w:t>
      </w:r>
      <w:r w:rsidR="002451B5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F428D">
        <w:rPr>
          <w:rFonts w:ascii="Times New Roman" w:hAnsi="Times New Roman" w:cs="Times New Roman"/>
          <w:color w:val="000000"/>
          <w:sz w:val="28"/>
          <w:szCs w:val="28"/>
        </w:rPr>
        <w:t xml:space="preserve"> вищої освіти</w:t>
      </w:r>
      <w:r w:rsidR="003F428D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відповідатимуть принципам академічної доброчесності, що передбачено Кодексом про академічну доброчесність Кам’янець-Подільського національного університету імені Івана Огієнка https://integrity.kpnu.edu.ua/normatyvna-baza/ </w:t>
      </w:r>
    </w:p>
    <w:p w:rsidR="00C24468" w:rsidRPr="003F428D" w:rsidRDefault="00C2446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F428D">
        <w:rPr>
          <w:rFonts w:ascii="Times New Roman" w:hAnsi="Times New Roman" w:cs="Times New Roman"/>
          <w:color w:val="000000"/>
          <w:sz w:val="28"/>
          <w:szCs w:val="28"/>
        </w:rPr>
        <w:t>Література.</w:t>
      </w:r>
      <w:r w:rsidR="00136A4C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Уся література, яку </w:t>
      </w:r>
      <w:r w:rsidR="002451B5"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="002451B5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>не можуть знайти самостійно, буде надана викладачем виключно в освітніх цілях без права її передачі</w:t>
      </w:r>
      <w:r w:rsidR="00136A4C"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третім особам. </w:t>
      </w:r>
      <w:r w:rsidR="003F428D">
        <w:rPr>
          <w:rFonts w:ascii="Times New Roman" w:hAnsi="Times New Roman" w:cs="Times New Roman"/>
          <w:color w:val="000000"/>
          <w:sz w:val="28"/>
          <w:szCs w:val="28"/>
        </w:rPr>
        <w:t>Здобувачі вищої освіти</w:t>
      </w:r>
      <w:r w:rsidRPr="003F428D">
        <w:rPr>
          <w:rFonts w:ascii="Times New Roman" w:hAnsi="Times New Roman" w:cs="Times New Roman"/>
          <w:color w:val="000000"/>
          <w:sz w:val="28"/>
          <w:szCs w:val="28"/>
        </w:rPr>
        <w:t xml:space="preserve"> заохочуються до використання іншої літератури та джерел, яких немає серед рекомендованих.</w:t>
      </w:r>
    </w:p>
    <w:p w:rsidR="003F428D" w:rsidRDefault="003F428D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F428D" w:rsidRDefault="003F428D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D175A" w:rsidRPr="00915B70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 w:rsidRPr="00836E1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Схема курсу</w:t>
      </w:r>
    </w:p>
    <w:p w:rsidR="003D175A" w:rsidRPr="00054349" w:rsidRDefault="003D175A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</w:p>
    <w:tbl>
      <w:tblPr>
        <w:tblW w:w="14742" w:type="dxa"/>
        <w:tblInd w:w="526" w:type="dxa"/>
        <w:tblLayout w:type="fixed"/>
        <w:tblLook w:val="0000" w:firstRow="0" w:lastRow="0" w:firstColumn="0" w:lastColumn="0" w:noHBand="0" w:noVBand="0"/>
      </w:tblPr>
      <w:tblGrid>
        <w:gridCol w:w="1417"/>
        <w:gridCol w:w="3119"/>
        <w:gridCol w:w="1294"/>
        <w:gridCol w:w="1701"/>
        <w:gridCol w:w="1418"/>
        <w:gridCol w:w="2551"/>
        <w:gridCol w:w="1843"/>
        <w:gridCol w:w="1399"/>
      </w:tblGrid>
      <w:tr w:rsidR="003D175A" w:rsidRPr="00961B57" w:rsidTr="004F65A8">
        <w:trPr>
          <w:trHeight w:val="1220"/>
        </w:trPr>
        <w:tc>
          <w:tcPr>
            <w:tcW w:w="141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Д</w:t>
            </w: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ата /</w:t>
            </w:r>
          </w:p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кількість акад. год.</w:t>
            </w:r>
          </w:p>
        </w:tc>
        <w:tc>
          <w:tcPr>
            <w:tcW w:w="311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Тема, план </w:t>
            </w:r>
          </w:p>
        </w:tc>
        <w:tc>
          <w:tcPr>
            <w:tcW w:w="1294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Форма заняття</w:t>
            </w:r>
          </w:p>
        </w:tc>
        <w:tc>
          <w:tcPr>
            <w:tcW w:w="170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Матеріали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Література</w:t>
            </w:r>
          </w:p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Інтернет</w:t>
            </w:r>
            <w:r w:rsidR="00D17699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  <w:lang w:val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ресурси</w:t>
            </w:r>
          </w:p>
        </w:tc>
        <w:tc>
          <w:tcPr>
            <w:tcW w:w="255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Завдання,</w:t>
            </w:r>
          </w:p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год</w:t>
            </w:r>
          </w:p>
        </w:tc>
        <w:tc>
          <w:tcPr>
            <w:tcW w:w="1843" w:type="dxa"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Вага оцінки</w:t>
            </w:r>
          </w:p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(балів)</w:t>
            </w:r>
          </w:p>
        </w:tc>
        <w:tc>
          <w:tcPr>
            <w:tcW w:w="1399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D175A" w:rsidRPr="00961B57" w:rsidRDefault="003D175A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b/>
                <w:sz w:val="24"/>
                <w:szCs w:val="24"/>
                <w:shd w:val="clear" w:color="auto" w:fill="C6D9F1"/>
              </w:rPr>
              <w:t>Термін виконання</w:t>
            </w:r>
          </w:p>
        </w:tc>
      </w:tr>
      <w:tr w:rsidR="00057545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961B57" w:rsidRDefault="00F73024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проведення – згідно з розкладом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057545" w:rsidRDefault="0005754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 w:rsidRPr="00961B57">
              <w:rPr>
                <w:rFonts w:ascii="Times New Roman" w:eastAsia="Times New Roman" w:hAnsi="Times New Roman" w:cs="Times New Roman"/>
                <w:b/>
              </w:rPr>
              <w:t xml:space="preserve">Модуль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І. 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Struktura gramatyczna języka polskiego 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</w:rPr>
              <w:t>/ граматична структура польської мови</w:t>
            </w:r>
          </w:p>
          <w:p w:rsidR="00057545" w:rsidRPr="00422F87" w:rsidRDefault="0005754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961B57" w:rsidRDefault="00057545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jdgxs" w:colFirst="0" w:colLast="0"/>
            <w:bookmarkEnd w:id="1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422F87" w:rsidRDefault="0005754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961B57" w:rsidRDefault="0005754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961B57" w:rsidRDefault="00057545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Default="00057545" w:rsidP="002D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Поточний контроль – </w:t>
            </w:r>
            <w:r w:rsidR="002D52B0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балів, Модульна контрольна робота – </w:t>
            </w:r>
            <w:r w:rsidR="002D52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балів</w:t>
            </w:r>
          </w:p>
          <w:p w:rsidR="002D52B0" w:rsidRPr="008F4B3F" w:rsidRDefault="002D52B0" w:rsidP="002D52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 – 15 балів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7545" w:rsidRPr="004F65A8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F65A8">
              <w:rPr>
                <w:rFonts w:ascii="Times New Roman" w:eastAsia="Times New Roman" w:hAnsi="Times New Roman" w:cs="Times New Roman"/>
                <w:sz w:val="24"/>
                <w:szCs w:val="24"/>
              </w:rPr>
              <w:t>Впродовж вивчення дисципліни</w:t>
            </w: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 1</w:t>
            </w:r>
            <w:r w:rsidR="002D52B0">
              <w:rPr>
                <w:lang w:val="pl-PL"/>
              </w:rPr>
              <w:t xml:space="preserve"> 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Gramatyka jako część językoznawstwa. Cz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ęś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mowy</w:t>
            </w:r>
            <w:r w:rsidR="002D52B0" w:rsidRPr="002D52B0">
              <w:rPr>
                <w:rFonts w:ascii="Times New Roman" w:hAnsi="Times New Roman" w:cs="Times New Roman"/>
                <w:sz w:val="24"/>
                <w:szCs w:val="24"/>
              </w:rPr>
              <w:t xml:space="preserve"> / Граматика як частина мовознавства. Частини мови</w:t>
            </w:r>
            <w:r w:rsidR="002D52B0"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8744FB" w:rsidRDefault="008744F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7, 8,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</w:p>
          <w:p w:rsidR="00F820D1" w:rsidRPr="00961B57" w:rsidRDefault="009404EB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357B01" w:rsidRDefault="00F820D1" w:rsidP="003F428D">
            <w:pPr>
              <w:pStyle w:val="a7"/>
              <w:numPr>
                <w:ilvl w:val="0"/>
                <w:numId w:val="11"/>
              </w:numPr>
              <w:spacing w:before="0" w:beforeAutospacing="0" w:after="0" w:afterAutospacing="0" w:line="276" w:lineRule="auto"/>
              <w:ind w:left="199" w:hanging="218"/>
              <w:rPr>
                <w:color w:val="000000"/>
              </w:rPr>
            </w:pPr>
            <w:r w:rsidRPr="00F73024">
              <w:rPr>
                <w:b/>
              </w:rPr>
              <w:t>Т</w:t>
            </w:r>
            <w:r w:rsidRPr="00357B01">
              <w:rPr>
                <w:b/>
              </w:rPr>
              <w:t>ема 2:</w:t>
            </w:r>
            <w:r w:rsidRPr="00357B01">
              <w:t xml:space="preserve"> </w:t>
            </w:r>
            <w:r w:rsidR="009404EB">
              <w:rPr>
                <w:lang w:val="pl-PL"/>
              </w:rPr>
              <w:t>Deklinacja. Rzeczownik</w:t>
            </w:r>
            <w:r w:rsidR="009404EB">
              <w:t>.</w:t>
            </w:r>
            <w:r w:rsidR="009404EB">
              <w:rPr>
                <w:lang w:val="pl-PL"/>
              </w:rPr>
              <w:t xml:space="preserve"> Przymiotnik</w:t>
            </w:r>
            <w:r w:rsidR="009404EB">
              <w:t>.</w:t>
            </w:r>
            <w:r w:rsidR="009404EB">
              <w:rPr>
                <w:lang w:val="pl-PL"/>
              </w:rPr>
              <w:t xml:space="preserve"> Zaimek</w:t>
            </w:r>
            <w:r w:rsidR="009404EB">
              <w:t xml:space="preserve"> / Відмінювання. Іменник. Прикметник. Займенник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8744F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7, 8, 11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 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3:</w:t>
            </w:r>
            <w:r w:rsidRPr="00357B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Koniugacja. Czasownik. Imiesłowy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/ Дієвідміна. Дієслово. Дієприкметник, дієприслівник</w:t>
            </w:r>
            <w:r w:rsidR="009404EB"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820D1" w:rsidRDefault="008744F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7, 8, 11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94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4:</w:t>
            </w:r>
            <w:r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Liczebnik.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>/ Числівник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820D1" w:rsidRDefault="008744F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7, 8, 11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357B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9404E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Nieodmienne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cz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>ęś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ci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mowy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/ Невідмінювані частини мови</w:t>
            </w:r>
          </w:p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820D1" w:rsidRDefault="008744FB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7, 8, 11 15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год 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C87FEA" w:rsidRDefault="00F820D1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6:</w:t>
            </w:r>
            <w:r w:rsidRPr="00F730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4EB" w:rsidRP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Słowotwórstwo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/ Словотвір</w:t>
            </w: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8744FB" w:rsidRDefault="008744F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6, 10,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виконати вправи 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 год</w:t>
            </w:r>
          </w:p>
        </w:tc>
        <w:tc>
          <w:tcPr>
            <w:tcW w:w="311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C87FEA" w:rsidRDefault="00F820D1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pl-PL"/>
              </w:rPr>
              <w:t xml:space="preserve"> </w:t>
            </w:r>
            <w:r w:rsidRPr="00F7302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7:</w:t>
            </w:r>
            <w:r w:rsidRPr="00F7302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Składnia języka polskiego</w:t>
            </w:r>
            <w:r w:rsidR="009404EB" w:rsidRPr="009404EB">
              <w:rPr>
                <w:rFonts w:ascii="Times New Roman" w:hAnsi="Times New Roman" w:cs="Times New Roman"/>
                <w:sz w:val="24"/>
                <w:szCs w:val="24"/>
              </w:rPr>
              <w:t xml:space="preserve"> / Синтаксис польської мови</w:t>
            </w:r>
          </w:p>
          <w:p w:rsidR="00F820D1" w:rsidRPr="00C87FEA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Презентація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422F8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 лекції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8744FB" w:rsidRDefault="008744FB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1-5, 13, 14, 16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Переглянути презентацію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4F65A8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  <w:tr w:rsidR="00F820D1" w:rsidRPr="00961B57" w:rsidTr="004F65A8">
        <w:trPr>
          <w:trHeight w:val="905"/>
        </w:trPr>
        <w:tc>
          <w:tcPr>
            <w:tcW w:w="141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9404EB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311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F73024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4F65A8" w:rsidP="003F428D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практичне </w:t>
            </w:r>
            <w:r w:rsidR="00F820D1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9404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працювати текст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лекції,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61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підготувати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конспект, а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нотува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додатков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Pr="00691A55">
              <w:rPr>
                <w:rFonts w:ascii="Times New Roman" w:eastAsia="Times New Roman" w:hAnsi="Times New Roman" w:cs="Times New Roman"/>
                <w:sz w:val="24"/>
                <w:szCs w:val="24"/>
              </w:rPr>
              <w:t>літератур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у. Відповісти на питання та</w:t>
            </w:r>
            <w:r w:rsidR="009404E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виконати вправи 6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820D1" w:rsidRPr="00961B57" w:rsidRDefault="00F820D1" w:rsidP="003F42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4FDE" w:rsidRDefault="00F94FDE" w:rsidP="003F428D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404EB" w:rsidRDefault="009404EB" w:rsidP="003F428D">
      <w:pPr>
        <w:spacing w:after="0"/>
        <w:ind w:firstLine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977E1" w:rsidRDefault="00C977E1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 w:type="page"/>
      </w:r>
    </w:p>
    <w:p w:rsidR="003D175A" w:rsidRPr="00A355D6" w:rsidRDefault="003D175A" w:rsidP="009404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11. Система оцінювання та вимоги</w:t>
      </w:r>
    </w:p>
    <w:p w:rsidR="003D175A" w:rsidRPr="00A355D6" w:rsidRDefault="003D175A" w:rsidP="009404EB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55D6" w:rsidRPr="009404EB" w:rsidRDefault="00A355D6" w:rsidP="009404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355D6">
        <w:rPr>
          <w:rFonts w:ascii="Times New Roman" w:hAnsi="Times New Roman" w:cs="Times New Roman"/>
          <w:bCs/>
          <w:sz w:val="28"/>
          <w:szCs w:val="28"/>
        </w:rPr>
        <w:t xml:space="preserve">Критерії </w:t>
      </w:r>
      <w:r w:rsidRPr="009404EB">
        <w:rPr>
          <w:rFonts w:ascii="Times New Roman" w:hAnsi="Times New Roman" w:cs="Times New Roman"/>
          <w:bCs/>
          <w:sz w:val="28"/>
          <w:szCs w:val="28"/>
        </w:rPr>
        <w:t>оцінювання результатів навчання</w:t>
      </w:r>
    </w:p>
    <w:p w:rsidR="009404EB" w:rsidRPr="009404EB" w:rsidRDefault="009404EB" w:rsidP="009404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14836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2"/>
        <w:gridCol w:w="3402"/>
        <w:gridCol w:w="3402"/>
        <w:gridCol w:w="2126"/>
        <w:gridCol w:w="1984"/>
      </w:tblGrid>
      <w:tr w:rsidR="009404EB" w:rsidRPr="009404EB" w:rsidTr="009404EB">
        <w:trPr>
          <w:cantSplit/>
          <w:trHeight w:val="495"/>
        </w:trPr>
        <w:tc>
          <w:tcPr>
            <w:tcW w:w="10726" w:type="dxa"/>
            <w:gridSpan w:val="3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b/>
                <w:sz w:val="28"/>
                <w:szCs w:val="28"/>
              </w:rPr>
              <w:t>Поточний і модульний контроль, самостійна робота</w:t>
            </w:r>
          </w:p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(60 балів)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b/>
                <w:sz w:val="28"/>
                <w:szCs w:val="28"/>
              </w:rPr>
              <w:t>Екзамен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b/>
                <w:sz w:val="28"/>
                <w:szCs w:val="28"/>
              </w:rPr>
              <w:t>Сума</w:t>
            </w:r>
          </w:p>
        </w:tc>
      </w:tr>
      <w:tr w:rsidR="009404EB" w:rsidRPr="009404EB" w:rsidTr="009404EB">
        <w:trPr>
          <w:trHeight w:val="699"/>
        </w:trPr>
        <w:tc>
          <w:tcPr>
            <w:tcW w:w="7324" w:type="dxa"/>
            <w:gridSpan w:val="2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Змістовий модуль 1</w:t>
            </w:r>
          </w:p>
          <w:p w:rsidR="009404EB" w:rsidRPr="009404EB" w:rsidRDefault="009404EB" w:rsidP="009404EB">
            <w:pPr>
              <w:widowControl w:val="0"/>
              <w:spacing w:after="0"/>
              <w:ind w:left="5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Pr="00940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балів</w:t>
            </w:r>
            <w:r w:rsidRPr="009404E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</w:p>
        </w:tc>
        <w:tc>
          <w:tcPr>
            <w:tcW w:w="3402" w:type="dxa"/>
            <w:vMerge w:val="restart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Самостійна робота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9404EB" w:rsidRPr="009404EB" w:rsidTr="009404EB">
        <w:trPr>
          <w:trHeight w:val="471"/>
        </w:trPr>
        <w:tc>
          <w:tcPr>
            <w:tcW w:w="3922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Поточний контроль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</w:p>
        </w:tc>
        <w:tc>
          <w:tcPr>
            <w:tcW w:w="3402" w:type="dxa"/>
            <w:vMerge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404EB" w:rsidRPr="009404EB" w:rsidRDefault="009404EB" w:rsidP="009404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04EB" w:rsidRPr="009404EB" w:rsidRDefault="009404EB" w:rsidP="009404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04EB" w:rsidRPr="009404EB" w:rsidTr="009404EB">
        <w:trPr>
          <w:trHeight w:val="479"/>
        </w:trPr>
        <w:tc>
          <w:tcPr>
            <w:tcW w:w="3922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25 балів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ind w:left="7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20 балів</w:t>
            </w:r>
          </w:p>
        </w:tc>
        <w:tc>
          <w:tcPr>
            <w:tcW w:w="3402" w:type="dxa"/>
            <w:vAlign w:val="center"/>
          </w:tcPr>
          <w:p w:rsidR="009404EB" w:rsidRPr="009404EB" w:rsidRDefault="009404EB" w:rsidP="009404EB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04EB">
              <w:rPr>
                <w:rFonts w:ascii="Times New Roman" w:hAnsi="Times New Roman" w:cs="Times New Roman"/>
                <w:sz w:val="28"/>
                <w:szCs w:val="28"/>
              </w:rPr>
              <w:t>15 балів</w:t>
            </w:r>
          </w:p>
        </w:tc>
        <w:tc>
          <w:tcPr>
            <w:tcW w:w="2126" w:type="dxa"/>
            <w:vMerge/>
            <w:shd w:val="clear" w:color="auto" w:fill="auto"/>
          </w:tcPr>
          <w:p w:rsidR="009404EB" w:rsidRPr="009404EB" w:rsidRDefault="009404EB" w:rsidP="009404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:rsidR="009404EB" w:rsidRPr="009404EB" w:rsidRDefault="009404EB" w:rsidP="009404EB">
            <w:pPr>
              <w:widowControl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04EB" w:rsidRPr="009404EB" w:rsidRDefault="009404EB" w:rsidP="009404EB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F428D" w:rsidRPr="003F428D" w:rsidRDefault="003F428D" w:rsidP="003F428D">
      <w:pPr>
        <w:widowControl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428D">
        <w:rPr>
          <w:rFonts w:ascii="Times New Roman" w:hAnsi="Times New Roman" w:cs="Times New Roman"/>
          <w:b/>
          <w:sz w:val="28"/>
          <w:szCs w:val="28"/>
        </w:rPr>
        <w:t>Таблиця відповідності шкал оцінювання навчальних досягнень здобувачів вищої освіти</w:t>
      </w:r>
      <w:r w:rsidRPr="003F428D">
        <w:rPr>
          <w:rFonts w:ascii="Times New Roman" w:hAnsi="Times New Roman" w:cs="Times New Roman"/>
          <w:b/>
          <w:sz w:val="28"/>
          <w:szCs w:val="28"/>
        </w:rPr>
        <w:cr/>
      </w:r>
    </w:p>
    <w:tbl>
      <w:tblPr>
        <w:tblW w:w="1488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8"/>
        <w:gridCol w:w="3969"/>
      </w:tblGrid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ind w:left="-108" w:right="-108" w:firstLine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Рейтингова оцінка з навчальної дисципліни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Оцінка за шкалою ЕСТS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b/>
                <w:sz w:val="24"/>
                <w:szCs w:val="24"/>
              </w:rPr>
              <w:t>Національна залікова оцінка</w:t>
            </w: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90-100 і більше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А (відмінно)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зараховано</w:t>
            </w: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82-89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В (дуже 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8D" w:rsidRPr="003F428D" w:rsidRDefault="003F428D" w:rsidP="003F42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75-81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С (добре)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8D" w:rsidRPr="003F428D" w:rsidRDefault="003F428D" w:rsidP="003F42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67-74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(задовільно)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8D" w:rsidRPr="003F428D" w:rsidRDefault="003F428D" w:rsidP="003F42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60-66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Е (достатньо)</w:t>
            </w: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F428D" w:rsidRPr="003F428D" w:rsidRDefault="003F428D" w:rsidP="003F428D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35-59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FX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можливістю повторного складання)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не зараховано</w:t>
            </w: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28D" w:rsidRPr="003F428D" w:rsidTr="003F428D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>34 і менше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2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</w:t>
            </w:r>
            <w:r w:rsidRPr="003F428D">
              <w:rPr>
                <w:rFonts w:ascii="Times New Roman" w:hAnsi="Times New Roman" w:cs="Times New Roman"/>
                <w:sz w:val="24"/>
                <w:szCs w:val="24"/>
              </w:rPr>
              <w:t xml:space="preserve"> (незадовільно з обов’язковим проведенням додаткової роботи щодо вивчення навчального матеріалу кредитного модуля)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428D" w:rsidRPr="003F428D" w:rsidRDefault="003F428D" w:rsidP="003F428D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55D6" w:rsidRPr="00A355D6" w:rsidRDefault="00A355D6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A355D6" w:rsidRPr="00A355D6" w:rsidRDefault="00A355D6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У</w:t>
      </w:r>
      <w:r w:rsidR="003D175A" w:rsidRPr="00A355D6">
        <w:rPr>
          <w:rFonts w:ascii="Times New Roman" w:eastAsia="Times New Roman" w:hAnsi="Times New Roman" w:cs="Times New Roman"/>
          <w:sz w:val="28"/>
          <w:szCs w:val="28"/>
        </w:rPr>
        <w:t>мови допуску до підсумкового контролю</w:t>
      </w:r>
      <w:r w:rsidRPr="00A355D6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4F65A8" w:rsidRDefault="00A355D6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55D6">
        <w:rPr>
          <w:rFonts w:ascii="Times New Roman" w:eastAsia="Times New Roman" w:hAnsi="Times New Roman" w:cs="Times New Roman"/>
          <w:sz w:val="28"/>
          <w:szCs w:val="28"/>
        </w:rPr>
        <w:t>-</w:t>
      </w:r>
      <w:r w:rsidR="003D175A" w:rsidRPr="00A355D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F65A8" w:rsidRPr="004F65A8">
        <w:rPr>
          <w:rFonts w:ascii="Times New Roman" w:eastAsia="Times New Roman" w:hAnsi="Times New Roman" w:cs="Times New Roman"/>
          <w:sz w:val="28"/>
          <w:szCs w:val="28"/>
        </w:rPr>
        <w:t>відсутність пропусків лекційних і практичних занять аб</w:t>
      </w:r>
      <w:r w:rsidR="004F65A8">
        <w:rPr>
          <w:rFonts w:ascii="Times New Roman" w:eastAsia="Times New Roman" w:hAnsi="Times New Roman" w:cs="Times New Roman"/>
          <w:sz w:val="28"/>
          <w:szCs w:val="28"/>
        </w:rPr>
        <w:t xml:space="preserve">о їх своєчасне відпрацювання на </w:t>
      </w:r>
      <w:r w:rsidR="004F65A8" w:rsidRPr="004F65A8">
        <w:rPr>
          <w:rFonts w:ascii="Times New Roman" w:eastAsia="Times New Roman" w:hAnsi="Times New Roman" w:cs="Times New Roman"/>
          <w:sz w:val="28"/>
          <w:szCs w:val="28"/>
        </w:rPr>
        <w:t xml:space="preserve">консультації, якщо заняття пропущено з поважної причини і </w:t>
      </w:r>
      <w:r w:rsidR="004F65A8">
        <w:rPr>
          <w:rFonts w:ascii="Times New Roman" w:eastAsia="Times New Roman" w:hAnsi="Times New Roman" w:cs="Times New Roman"/>
          <w:sz w:val="28"/>
          <w:szCs w:val="28"/>
        </w:rPr>
        <w:t>є документ, який її засвідчує,</w:t>
      </w:r>
    </w:p>
    <w:p w:rsidR="004F65A8" w:rsidRPr="004F65A8" w:rsidRDefault="004F65A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ожливе виконання індивідуальних завдань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>покращення оцінок.</w:t>
      </w:r>
    </w:p>
    <w:p w:rsidR="003F428D" w:rsidRDefault="003F428D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F65A8" w:rsidRPr="004F65A8" w:rsidRDefault="004F65A8" w:rsidP="003F42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Рейтингова система, що передбачає оцінювання </w:t>
      </w:r>
      <w:r w:rsidR="003F428D">
        <w:rPr>
          <w:rFonts w:ascii="Times New Roman" w:eastAsia="Times New Roman" w:hAnsi="Times New Roman" w:cs="Times New Roman"/>
          <w:sz w:val="28"/>
          <w:szCs w:val="28"/>
        </w:rPr>
        <w:t>здобувачів вищої освіти</w:t>
      </w:r>
      <w:r w:rsidRPr="004F65A8">
        <w:rPr>
          <w:rFonts w:ascii="Times New Roman" w:eastAsia="Times New Roman" w:hAnsi="Times New Roman" w:cs="Times New Roman"/>
          <w:sz w:val="28"/>
          <w:szCs w:val="28"/>
        </w:rPr>
        <w:t xml:space="preserve"> за всіма видами освітньої діяльності:</w:t>
      </w:r>
    </w:p>
    <w:p w:rsidR="003F428D" w:rsidRPr="003F428D" w:rsidRDefault="004F65A8" w:rsidP="003F428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поточний, підсумковий контроль; </w:t>
      </w:r>
    </w:p>
    <w:p w:rsidR="003F428D" w:rsidRPr="003F428D" w:rsidRDefault="004F65A8" w:rsidP="003F428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презентації, </w:t>
      </w:r>
    </w:p>
    <w:p w:rsidR="003F428D" w:rsidRPr="003F428D" w:rsidRDefault="004F65A8" w:rsidP="003F428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проектна робота, </w:t>
      </w:r>
    </w:p>
    <w:p w:rsidR="003F428D" w:rsidRPr="003F428D" w:rsidRDefault="004F65A8" w:rsidP="003F428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F428D">
        <w:rPr>
          <w:rFonts w:ascii="Times New Roman" w:eastAsia="Times New Roman" w:hAnsi="Times New Roman" w:cs="Times New Roman"/>
          <w:sz w:val="28"/>
          <w:szCs w:val="28"/>
        </w:rPr>
        <w:t xml:space="preserve">модульні контрольні роботи, </w:t>
      </w:r>
    </w:p>
    <w:p w:rsidR="003D175A" w:rsidRPr="003F428D" w:rsidRDefault="003F428D" w:rsidP="003F428D">
      <w:pPr>
        <w:pStyle w:val="a5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тестування</w:t>
      </w:r>
      <w:r w:rsidR="004F65A8" w:rsidRPr="003F428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694F" w:rsidRDefault="0096694F" w:rsidP="003F428D">
      <w:pPr>
        <w:spacing w:after="0"/>
        <w:rPr>
          <w:sz w:val="28"/>
          <w:szCs w:val="28"/>
        </w:rPr>
      </w:pPr>
    </w:p>
    <w:p w:rsidR="003F428D" w:rsidRPr="003F428D" w:rsidRDefault="003F428D" w:rsidP="003F428D">
      <w:pPr>
        <w:spacing w:after="0"/>
        <w:ind w:left="567" w:firstLine="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12. Рекомендована література</w:t>
      </w:r>
    </w:p>
    <w:p w:rsidR="009404EB" w:rsidRPr="009404EB" w:rsidRDefault="009404EB" w:rsidP="009404EB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>Основна: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>M. Bańko, Wykłady z polskiej fleksji, Warszawa 2002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iCs/>
          <w:sz w:val="28"/>
          <w:szCs w:val="28"/>
        </w:rPr>
        <w:t>Gramatyka współczesnego języka polskiego. Morfologia</w:t>
      </w:r>
      <w:r w:rsidRPr="009404EB">
        <w:rPr>
          <w:rFonts w:ascii="Times New Roman" w:hAnsi="Times New Roman" w:cs="Times New Roman"/>
          <w:sz w:val="28"/>
          <w:szCs w:val="28"/>
        </w:rPr>
        <w:t>, red. R. Grzegorczykowa, R. Laskowski, H. Wróbel, wyd. drugie zmienione, Warszawa 1998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R. Grzegorczykowa, </w:t>
      </w:r>
      <w:r w:rsidRPr="009404EB">
        <w:rPr>
          <w:rFonts w:ascii="Times New Roman" w:hAnsi="Times New Roman" w:cs="Times New Roman"/>
          <w:iCs/>
          <w:sz w:val="28"/>
          <w:szCs w:val="28"/>
        </w:rPr>
        <w:t>Zarys słowotwórstwa polskiego</w:t>
      </w:r>
      <w:r w:rsidRPr="009404EB">
        <w:rPr>
          <w:rFonts w:ascii="Times New Roman" w:hAnsi="Times New Roman" w:cs="Times New Roman"/>
          <w:sz w:val="28"/>
          <w:szCs w:val="28"/>
        </w:rPr>
        <w:t>, Warszawa 1979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J. Strutyński, </w:t>
      </w:r>
      <w:r w:rsidRPr="009404EB">
        <w:rPr>
          <w:rFonts w:ascii="Times New Roman" w:hAnsi="Times New Roman" w:cs="Times New Roman"/>
          <w:iCs/>
          <w:sz w:val="28"/>
          <w:szCs w:val="28"/>
        </w:rPr>
        <w:t>Gramatyka polska</w:t>
      </w:r>
      <w:r w:rsidRPr="009404EB">
        <w:rPr>
          <w:rFonts w:ascii="Times New Roman" w:hAnsi="Times New Roman" w:cs="Times New Roman"/>
          <w:sz w:val="28"/>
          <w:szCs w:val="28"/>
        </w:rPr>
        <w:t>, Kraków 1999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А. Nagórko, </w:t>
      </w:r>
      <w:r w:rsidRPr="009404EB">
        <w:rPr>
          <w:rFonts w:ascii="Times New Roman" w:hAnsi="Times New Roman" w:cs="Times New Roman"/>
          <w:iCs/>
          <w:sz w:val="28"/>
          <w:szCs w:val="28"/>
        </w:rPr>
        <w:t>Zarys gramatyki polskiej</w:t>
      </w:r>
      <w:r w:rsidRPr="009404EB">
        <w:rPr>
          <w:rFonts w:ascii="Times New Roman" w:hAnsi="Times New Roman" w:cs="Times New Roman"/>
          <w:sz w:val="28"/>
          <w:szCs w:val="28"/>
        </w:rPr>
        <w:t>, Warszawa 2002</w:t>
      </w:r>
    </w:p>
    <w:p w:rsidR="009404EB" w:rsidRPr="009404EB" w:rsidRDefault="009404EB" w:rsidP="009404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9404EB" w:rsidRPr="009404EB" w:rsidRDefault="009404EB" w:rsidP="009404E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>Додаткова: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>H. Jadacka, System słowotwórczy polszczyzny (1945 – 2000), Warszawa 2001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Z. Klemensiewicz, </w:t>
      </w:r>
      <w:r w:rsidRPr="009404EB">
        <w:rPr>
          <w:rFonts w:ascii="Times New Roman" w:hAnsi="Times New Roman" w:cs="Times New Roman"/>
          <w:iCs/>
          <w:sz w:val="28"/>
          <w:szCs w:val="28"/>
        </w:rPr>
        <w:t>Podstawowe wiadomości z gramatyki języka polskiego</w:t>
      </w:r>
      <w:r w:rsidRPr="009404EB">
        <w:rPr>
          <w:rFonts w:ascii="Times New Roman" w:hAnsi="Times New Roman" w:cs="Times New Roman"/>
          <w:sz w:val="28"/>
          <w:szCs w:val="28"/>
        </w:rPr>
        <w:t>, Warszawa 1970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>А. Nagórko,</w:t>
      </w:r>
      <w:r w:rsidRPr="009404EB">
        <w:rPr>
          <w:rFonts w:ascii="Times New Roman" w:hAnsi="Times New Roman" w:cs="Times New Roman"/>
          <w:iCs/>
          <w:sz w:val="28"/>
          <w:szCs w:val="28"/>
        </w:rPr>
        <w:t xml:space="preserve"> Zarys gramatyki polskiej</w:t>
      </w:r>
      <w:r w:rsidRPr="009404EB">
        <w:rPr>
          <w:rFonts w:ascii="Times New Roman" w:hAnsi="Times New Roman" w:cs="Times New Roman"/>
          <w:sz w:val="28"/>
          <w:szCs w:val="28"/>
        </w:rPr>
        <w:t>, Warszawa 2002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iCs/>
          <w:sz w:val="28"/>
          <w:szCs w:val="28"/>
        </w:rPr>
        <w:t>Nauka o języku dla polonistów</w:t>
      </w:r>
      <w:r w:rsidRPr="009404EB">
        <w:rPr>
          <w:rFonts w:ascii="Times New Roman" w:hAnsi="Times New Roman" w:cs="Times New Roman"/>
          <w:sz w:val="28"/>
          <w:szCs w:val="28"/>
        </w:rPr>
        <w:t>, red. S. Dubisz, wyd. drugie, Warszawa 1996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K. Michalewski, </w:t>
      </w:r>
      <w:r w:rsidRPr="009404EB">
        <w:rPr>
          <w:rFonts w:ascii="Times New Roman" w:hAnsi="Times New Roman" w:cs="Times New Roman"/>
          <w:iCs/>
          <w:sz w:val="28"/>
          <w:szCs w:val="28"/>
        </w:rPr>
        <w:t>Termin „podstawa” i „baza” w słowotwórstwie synchronicznym</w:t>
      </w:r>
      <w:r w:rsidRPr="009404EB">
        <w:rPr>
          <w:rFonts w:ascii="Times New Roman" w:hAnsi="Times New Roman" w:cs="Times New Roman"/>
          <w:sz w:val="28"/>
          <w:szCs w:val="28"/>
        </w:rPr>
        <w:t>, „Rozprawy Komisji Językowej ŁTN” XXXIV, 1988</w:t>
      </w:r>
    </w:p>
    <w:p w:rsidR="009404EB" w:rsidRPr="009404EB" w:rsidRDefault="009404EB" w:rsidP="009404EB">
      <w:pPr>
        <w:pStyle w:val="a5"/>
        <w:numPr>
          <w:ilvl w:val="0"/>
          <w:numId w:val="21"/>
        </w:numPr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J. Tokarski, </w:t>
      </w:r>
      <w:r w:rsidRPr="009404EB">
        <w:rPr>
          <w:rFonts w:ascii="Times New Roman" w:hAnsi="Times New Roman" w:cs="Times New Roman"/>
          <w:iCs/>
          <w:sz w:val="28"/>
          <w:szCs w:val="28"/>
        </w:rPr>
        <w:t>Fleksja polska</w:t>
      </w:r>
      <w:r w:rsidRPr="009404EB">
        <w:rPr>
          <w:rFonts w:ascii="Times New Roman" w:hAnsi="Times New Roman" w:cs="Times New Roman"/>
          <w:sz w:val="28"/>
          <w:szCs w:val="28"/>
        </w:rPr>
        <w:t>, Warszawa 1978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iCs/>
          <w:sz w:val="28"/>
          <w:szCs w:val="28"/>
        </w:rPr>
        <w:t>Gramatyka współczesnego języka polskiego. Składnia</w:t>
      </w:r>
      <w:r w:rsidRPr="009404EB">
        <w:rPr>
          <w:rFonts w:ascii="Times New Roman" w:hAnsi="Times New Roman" w:cs="Times New Roman"/>
          <w:sz w:val="28"/>
          <w:szCs w:val="28"/>
        </w:rPr>
        <w:t>, red. Z. Topolińska, Warszawa 1984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S. Jodłowski, </w:t>
      </w:r>
      <w:r w:rsidRPr="009404EB">
        <w:rPr>
          <w:rFonts w:ascii="Times New Roman" w:hAnsi="Times New Roman" w:cs="Times New Roman"/>
          <w:iCs/>
          <w:sz w:val="28"/>
          <w:szCs w:val="28"/>
        </w:rPr>
        <w:t>Podstawy polskiej składni</w:t>
      </w:r>
      <w:r w:rsidRPr="009404EB">
        <w:rPr>
          <w:rFonts w:ascii="Times New Roman" w:hAnsi="Times New Roman" w:cs="Times New Roman"/>
          <w:sz w:val="28"/>
          <w:szCs w:val="28"/>
        </w:rPr>
        <w:t>, Warszawa 1977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lastRenderedPageBreak/>
        <w:t xml:space="preserve">Z. Klemensiewicz, </w:t>
      </w:r>
      <w:r w:rsidRPr="009404EB">
        <w:rPr>
          <w:rFonts w:ascii="Times New Roman" w:hAnsi="Times New Roman" w:cs="Times New Roman"/>
          <w:iCs/>
          <w:sz w:val="28"/>
          <w:szCs w:val="28"/>
        </w:rPr>
        <w:t>Zarys składni polskiej</w:t>
      </w:r>
      <w:r w:rsidRPr="009404EB">
        <w:rPr>
          <w:rFonts w:ascii="Times New Roman" w:hAnsi="Times New Roman" w:cs="Times New Roman"/>
          <w:sz w:val="28"/>
          <w:szCs w:val="28"/>
        </w:rPr>
        <w:t>, Warszawa 1963 (i wyd. nast.)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iCs/>
          <w:sz w:val="28"/>
          <w:szCs w:val="28"/>
        </w:rPr>
        <w:t>Nauka o języku dla polonistów</w:t>
      </w:r>
      <w:r w:rsidRPr="009404EB">
        <w:rPr>
          <w:rFonts w:ascii="Times New Roman" w:hAnsi="Times New Roman" w:cs="Times New Roman"/>
          <w:sz w:val="28"/>
          <w:szCs w:val="28"/>
        </w:rPr>
        <w:t>, red. S. Dubisz, wyd. drugie, Warszawa 1996</w:t>
      </w:r>
    </w:p>
    <w:p w:rsidR="009404EB" w:rsidRPr="009404EB" w:rsidRDefault="009404EB" w:rsidP="009404EB">
      <w:pPr>
        <w:numPr>
          <w:ilvl w:val="0"/>
          <w:numId w:val="2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9404EB">
        <w:rPr>
          <w:rFonts w:ascii="Times New Roman" w:hAnsi="Times New Roman" w:cs="Times New Roman"/>
          <w:sz w:val="28"/>
          <w:szCs w:val="28"/>
        </w:rPr>
        <w:t xml:space="preserve">Z. Saloni, M. Świdziński, </w:t>
      </w:r>
      <w:r w:rsidRPr="009404EB">
        <w:rPr>
          <w:rFonts w:ascii="Times New Roman" w:hAnsi="Times New Roman" w:cs="Times New Roman"/>
          <w:iCs/>
          <w:sz w:val="28"/>
          <w:szCs w:val="28"/>
        </w:rPr>
        <w:t>Składnia współczesnego języka polskiego</w:t>
      </w:r>
      <w:r w:rsidRPr="009404EB">
        <w:rPr>
          <w:rFonts w:ascii="Times New Roman" w:hAnsi="Times New Roman" w:cs="Times New Roman"/>
          <w:sz w:val="28"/>
          <w:szCs w:val="28"/>
        </w:rPr>
        <w:t>, wyd. czwarte zmienione, Warszawa 1998</w:t>
      </w:r>
    </w:p>
    <w:p w:rsidR="003F428D" w:rsidRPr="009404EB" w:rsidRDefault="003F428D" w:rsidP="003F428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3F428D" w:rsidRPr="009404EB" w:rsidSect="00F94FDE">
      <w:pgSz w:w="16840" w:h="11907" w:orient="landscape"/>
      <w:pgMar w:top="425" w:right="851" w:bottom="851" w:left="851" w:header="567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2F5" w:rsidRDefault="00BE52F5" w:rsidP="004F65A8">
      <w:pPr>
        <w:spacing w:after="0" w:line="240" w:lineRule="auto"/>
      </w:pPr>
      <w:r>
        <w:separator/>
      </w:r>
    </w:p>
  </w:endnote>
  <w:endnote w:type="continuationSeparator" w:id="0">
    <w:p w:rsidR="00BE52F5" w:rsidRDefault="00BE52F5" w:rsidP="004F6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2F5" w:rsidRDefault="00BE52F5" w:rsidP="004F65A8">
      <w:pPr>
        <w:spacing w:after="0" w:line="240" w:lineRule="auto"/>
      </w:pPr>
      <w:r>
        <w:separator/>
      </w:r>
    </w:p>
  </w:footnote>
  <w:footnote w:type="continuationSeparator" w:id="0">
    <w:p w:rsidR="00BE52F5" w:rsidRDefault="00BE52F5" w:rsidP="004F65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31E83"/>
    <w:multiLevelType w:val="hybridMultilevel"/>
    <w:tmpl w:val="F726FB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9089E"/>
    <w:multiLevelType w:val="hybridMultilevel"/>
    <w:tmpl w:val="E458AEAE"/>
    <w:lvl w:ilvl="0" w:tplc="B4F4992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E4231A"/>
    <w:multiLevelType w:val="hybridMultilevel"/>
    <w:tmpl w:val="2C6C72BC"/>
    <w:lvl w:ilvl="0" w:tplc="12D0110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0276E"/>
    <w:multiLevelType w:val="multilevel"/>
    <w:tmpl w:val="EB76CD3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F815BF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9D717E"/>
    <w:multiLevelType w:val="hybridMultilevel"/>
    <w:tmpl w:val="AFDC38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3F0DC7"/>
    <w:multiLevelType w:val="hybridMultilevel"/>
    <w:tmpl w:val="AD483C0E"/>
    <w:lvl w:ilvl="0" w:tplc="B5E6BBFE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1264E1"/>
    <w:multiLevelType w:val="hybridMultilevel"/>
    <w:tmpl w:val="1FB6CB0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2F2C3F"/>
    <w:multiLevelType w:val="hybridMultilevel"/>
    <w:tmpl w:val="40208044"/>
    <w:lvl w:ilvl="0" w:tplc="D376D336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5B5E7D"/>
    <w:multiLevelType w:val="hybridMultilevel"/>
    <w:tmpl w:val="4A4EF4B8"/>
    <w:lvl w:ilvl="0" w:tplc="19842448">
      <w:start w:val="50"/>
      <w:numFmt w:val="bullet"/>
      <w:lvlText w:val="-"/>
      <w:lvlJc w:val="left"/>
      <w:pPr>
        <w:ind w:left="1211" w:hanging="360"/>
      </w:pPr>
      <w:rPr>
        <w:rFonts w:ascii="Calibri" w:eastAsiaTheme="minorEastAsia" w:hAnsi="Calibri" w:cs="Calibr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4C1221B1"/>
    <w:multiLevelType w:val="hybridMultilevel"/>
    <w:tmpl w:val="786898C4"/>
    <w:lvl w:ilvl="0" w:tplc="3BE06F1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36CCB"/>
    <w:multiLevelType w:val="hybridMultilevel"/>
    <w:tmpl w:val="24D0C35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D8408F3"/>
    <w:multiLevelType w:val="hybridMultilevel"/>
    <w:tmpl w:val="71C04282"/>
    <w:lvl w:ilvl="0" w:tplc="796A60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01642B"/>
    <w:multiLevelType w:val="hybridMultilevel"/>
    <w:tmpl w:val="9DBE10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153BFA"/>
    <w:multiLevelType w:val="multilevel"/>
    <w:tmpl w:val="9F82EC0A"/>
    <w:lvl w:ilvl="0">
      <w:start w:val="1"/>
      <w:numFmt w:val="decimal"/>
      <w:lvlText w:val="%1."/>
      <w:lvlJc w:val="left"/>
      <w:pPr>
        <w:tabs>
          <w:tab w:val="num" w:pos="862"/>
        </w:tabs>
        <w:ind w:left="842" w:hanging="34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tabs>
          <w:tab w:val="num" w:pos="1638"/>
        </w:tabs>
        <w:ind w:left="16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54"/>
        </w:tabs>
        <w:ind w:left="20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30"/>
        </w:tabs>
        <w:ind w:left="2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6"/>
        </w:tabs>
        <w:ind w:left="32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022"/>
        </w:tabs>
        <w:ind w:left="402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798"/>
        </w:tabs>
        <w:ind w:left="47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214"/>
        </w:tabs>
        <w:ind w:left="5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990"/>
        </w:tabs>
        <w:ind w:left="5990" w:hanging="2160"/>
      </w:pPr>
      <w:rPr>
        <w:rFonts w:hint="default"/>
      </w:rPr>
    </w:lvl>
  </w:abstractNum>
  <w:abstractNum w:abstractNumId="15" w15:restartNumberingAfterBreak="0">
    <w:nsid w:val="5CF44F3A"/>
    <w:multiLevelType w:val="hybridMultilevel"/>
    <w:tmpl w:val="5FAA8502"/>
    <w:lvl w:ilvl="0" w:tplc="FF32AE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03076F"/>
    <w:multiLevelType w:val="multilevel"/>
    <w:tmpl w:val="D7961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182B41"/>
    <w:multiLevelType w:val="hybridMultilevel"/>
    <w:tmpl w:val="5C0A4EEC"/>
    <w:lvl w:ilvl="0" w:tplc="9AC4F262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377DC3"/>
    <w:multiLevelType w:val="hybridMultilevel"/>
    <w:tmpl w:val="8FF06EB0"/>
    <w:lvl w:ilvl="0" w:tplc="F1CE26A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5D530ED"/>
    <w:multiLevelType w:val="hybridMultilevel"/>
    <w:tmpl w:val="D1682D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103871E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5753B"/>
    <w:multiLevelType w:val="hybridMultilevel"/>
    <w:tmpl w:val="5B880D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6"/>
  </w:num>
  <w:num w:numId="3">
    <w:abstractNumId w:val="11"/>
  </w:num>
  <w:num w:numId="4">
    <w:abstractNumId w:val="4"/>
  </w:num>
  <w:num w:numId="5">
    <w:abstractNumId w:val="9"/>
  </w:num>
  <w:num w:numId="6">
    <w:abstractNumId w:val="7"/>
  </w:num>
  <w:num w:numId="7">
    <w:abstractNumId w:val="8"/>
  </w:num>
  <w:num w:numId="8">
    <w:abstractNumId w:val="1"/>
  </w:num>
  <w:num w:numId="9">
    <w:abstractNumId w:val="6"/>
  </w:num>
  <w:num w:numId="10">
    <w:abstractNumId w:val="20"/>
  </w:num>
  <w:num w:numId="11">
    <w:abstractNumId w:val="0"/>
  </w:num>
  <w:num w:numId="12">
    <w:abstractNumId w:val="13"/>
  </w:num>
  <w:num w:numId="13">
    <w:abstractNumId w:val="5"/>
  </w:num>
  <w:num w:numId="14">
    <w:abstractNumId w:val="17"/>
  </w:num>
  <w:num w:numId="15">
    <w:abstractNumId w:val="18"/>
  </w:num>
  <w:num w:numId="16">
    <w:abstractNumId w:val="2"/>
  </w:num>
  <w:num w:numId="17">
    <w:abstractNumId w:val="12"/>
  </w:num>
  <w:num w:numId="18">
    <w:abstractNumId w:val="10"/>
  </w:num>
  <w:num w:numId="19">
    <w:abstractNumId w:val="15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75A"/>
    <w:rsid w:val="00057545"/>
    <w:rsid w:val="00136A4C"/>
    <w:rsid w:val="00173A65"/>
    <w:rsid w:val="002163FA"/>
    <w:rsid w:val="00242409"/>
    <w:rsid w:val="002451B5"/>
    <w:rsid w:val="00264B46"/>
    <w:rsid w:val="002D52B0"/>
    <w:rsid w:val="002E0AFB"/>
    <w:rsid w:val="00357B01"/>
    <w:rsid w:val="0037766E"/>
    <w:rsid w:val="003A28A5"/>
    <w:rsid w:val="003D175A"/>
    <w:rsid w:val="003F428D"/>
    <w:rsid w:val="00422F87"/>
    <w:rsid w:val="004F65A8"/>
    <w:rsid w:val="0059560D"/>
    <w:rsid w:val="007E019A"/>
    <w:rsid w:val="008744FB"/>
    <w:rsid w:val="008E6EF8"/>
    <w:rsid w:val="008F227C"/>
    <w:rsid w:val="009404EB"/>
    <w:rsid w:val="0096694F"/>
    <w:rsid w:val="00A21D01"/>
    <w:rsid w:val="00A355D6"/>
    <w:rsid w:val="00AC78A5"/>
    <w:rsid w:val="00B54D49"/>
    <w:rsid w:val="00BC7799"/>
    <w:rsid w:val="00BE52F5"/>
    <w:rsid w:val="00BE5AD9"/>
    <w:rsid w:val="00C24468"/>
    <w:rsid w:val="00C42DD1"/>
    <w:rsid w:val="00C87FEA"/>
    <w:rsid w:val="00C977E1"/>
    <w:rsid w:val="00D17699"/>
    <w:rsid w:val="00D41A99"/>
    <w:rsid w:val="00E15C11"/>
    <w:rsid w:val="00F73024"/>
    <w:rsid w:val="00F820D1"/>
    <w:rsid w:val="00F94FDE"/>
    <w:rsid w:val="00FC5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9B4A0C-6BB9-4441-A87E-EB3429B6A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75A"/>
    <w:rPr>
      <w:rFonts w:eastAsiaTheme="minorEastAsia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560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56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paragraph" w:styleId="4">
    <w:name w:val="heading 4"/>
    <w:basedOn w:val="a"/>
    <w:next w:val="a"/>
    <w:link w:val="40"/>
    <w:qFormat/>
    <w:rsid w:val="002D52B0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D175A"/>
    <w:pPr>
      <w:spacing w:after="0"/>
    </w:pPr>
    <w:rPr>
      <w:rFonts w:ascii="Arial" w:eastAsia="Arial" w:hAnsi="Arial" w:cs="Arial"/>
      <w:lang w:eastAsia="uk-UA"/>
    </w:rPr>
  </w:style>
  <w:style w:type="character" w:styleId="a3">
    <w:name w:val="Hyperlink"/>
    <w:basedOn w:val="a0"/>
    <w:uiPriority w:val="99"/>
    <w:unhideWhenUsed/>
    <w:rsid w:val="003D175A"/>
    <w:rPr>
      <w:color w:val="0000FF"/>
      <w:u w:val="single"/>
    </w:rPr>
  </w:style>
  <w:style w:type="table" w:styleId="a4">
    <w:name w:val="Table Grid"/>
    <w:basedOn w:val="a1"/>
    <w:uiPriority w:val="59"/>
    <w:rsid w:val="003D175A"/>
    <w:pPr>
      <w:spacing w:after="0" w:line="240" w:lineRule="auto"/>
    </w:pPr>
    <w:rPr>
      <w:rFonts w:eastAsiaTheme="minorEastAsia"/>
      <w:lang w:eastAsia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AC78A5"/>
    <w:pPr>
      <w:ind w:left="720"/>
      <w:contextualSpacing/>
    </w:pPr>
  </w:style>
  <w:style w:type="paragraph" w:styleId="a6">
    <w:name w:val="No Spacing"/>
    <w:uiPriority w:val="1"/>
    <w:qFormat/>
    <w:rsid w:val="00E15C11"/>
    <w:pPr>
      <w:spacing w:after="0" w:line="240" w:lineRule="auto"/>
    </w:pPr>
    <w:rPr>
      <w:rFonts w:ascii="Times New Roman" w:eastAsia="Calibri" w:hAnsi="Times New Roman" w:cs="Times New Roman"/>
      <w:kern w:val="28"/>
      <w:sz w:val="28"/>
      <w:szCs w:val="28"/>
      <w:lang w:val="ru-RU"/>
    </w:rPr>
  </w:style>
  <w:style w:type="paragraph" w:styleId="a7">
    <w:name w:val="Normal (Web)"/>
    <w:basedOn w:val="a"/>
    <w:uiPriority w:val="99"/>
    <w:unhideWhenUsed/>
    <w:rsid w:val="00357B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8">
    <w:name w:val="Strong"/>
    <w:basedOn w:val="a0"/>
    <w:uiPriority w:val="22"/>
    <w:qFormat/>
    <w:rsid w:val="00C87FE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9560D"/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9560D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uk-UA"/>
    </w:rPr>
  </w:style>
  <w:style w:type="paragraph" w:styleId="a9">
    <w:name w:val="header"/>
    <w:basedOn w:val="a"/>
    <w:link w:val="aa"/>
    <w:uiPriority w:val="99"/>
    <w:unhideWhenUsed/>
    <w:rsid w:val="004F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F65A8"/>
    <w:rPr>
      <w:rFonts w:eastAsiaTheme="minorEastAsia"/>
      <w:lang w:eastAsia="uk-UA"/>
    </w:rPr>
  </w:style>
  <w:style w:type="paragraph" w:styleId="ab">
    <w:name w:val="footer"/>
    <w:basedOn w:val="a"/>
    <w:link w:val="ac"/>
    <w:uiPriority w:val="99"/>
    <w:unhideWhenUsed/>
    <w:rsid w:val="004F6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F65A8"/>
    <w:rPr>
      <w:rFonts w:eastAsiaTheme="minorEastAsia"/>
      <w:lang w:eastAsia="uk-UA"/>
    </w:rPr>
  </w:style>
  <w:style w:type="character" w:customStyle="1" w:styleId="40">
    <w:name w:val="Заголовок 4 Знак"/>
    <w:basedOn w:val="a0"/>
    <w:link w:val="4"/>
    <w:rsid w:val="002D52B0"/>
    <w:rPr>
      <w:rFonts w:ascii="Times New Roman" w:eastAsia="Times New Roman" w:hAnsi="Times New Roman" w:cs="Times New Roman"/>
      <w:b/>
      <w:bCs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_natalia.stachniuk@kpnu.edu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lovfil.kpnu.edu.ua/stakhniuk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8ElbRiS7hkAM94yB65gsZAvD-VbMqXuI/view?usp=sharin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file/d/1ZbMN35h-7ZSJBBOVvL2bTCaLtRbcQA86/vie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odle.kpnu.edu.ua/course/view.php?id=1128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11</Pages>
  <Words>1922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NaTka</cp:lastModifiedBy>
  <cp:revision>5</cp:revision>
  <dcterms:created xsi:type="dcterms:W3CDTF">2022-08-31T17:00:00Z</dcterms:created>
  <dcterms:modified xsi:type="dcterms:W3CDTF">2023-09-11T17:59:00Z</dcterms:modified>
</cp:coreProperties>
</file>