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BE" w:rsidRPr="00EE3152" w:rsidRDefault="001865BE" w:rsidP="001865BE">
      <w:pPr>
        <w:spacing w:line="276" w:lineRule="auto"/>
        <w:rPr>
          <w:sz w:val="28"/>
          <w:szCs w:val="28"/>
        </w:rPr>
      </w:pPr>
      <w:r w:rsidRPr="00EE3152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1865BE" w:rsidRDefault="001865BE" w:rsidP="001865BE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іноземної філології</w:t>
      </w:r>
    </w:p>
    <w:p w:rsidR="001865BE" w:rsidRPr="00EE3152" w:rsidRDefault="001865BE" w:rsidP="001865BE">
      <w:pPr>
        <w:widowControl w:val="0"/>
        <w:spacing w:line="276" w:lineRule="auto"/>
        <w:jc w:val="center"/>
        <w:rPr>
          <w:i/>
          <w:sz w:val="28"/>
          <w:szCs w:val="28"/>
        </w:rPr>
      </w:pPr>
      <w:r w:rsidRPr="00EE3152">
        <w:rPr>
          <w:sz w:val="28"/>
          <w:szCs w:val="28"/>
        </w:rPr>
        <w:t>Кафедра слов’янської філології та загального мовознавства</w:t>
      </w:r>
    </w:p>
    <w:p w:rsidR="001865BE" w:rsidRPr="00610682" w:rsidRDefault="001865BE" w:rsidP="001865BE">
      <w:pPr>
        <w:tabs>
          <w:tab w:val="left" w:pos="4320"/>
        </w:tabs>
        <w:spacing w:line="276" w:lineRule="auto"/>
        <w:jc w:val="center"/>
        <w:rPr>
          <w:sz w:val="28"/>
          <w:szCs w:val="28"/>
        </w:rPr>
      </w:pPr>
    </w:p>
    <w:p w:rsidR="001865BE" w:rsidRPr="00610682" w:rsidRDefault="001865BE" w:rsidP="001865BE">
      <w:pPr>
        <w:pStyle w:val="a3"/>
        <w:tabs>
          <w:tab w:val="left" w:pos="4860"/>
          <w:tab w:val="left" w:pos="5220"/>
        </w:tabs>
        <w:snapToGrid w:val="0"/>
        <w:spacing w:after="0" w:line="276" w:lineRule="auto"/>
        <w:ind w:firstLine="4820"/>
        <w:jc w:val="both"/>
        <w:rPr>
          <w:sz w:val="28"/>
          <w:szCs w:val="28"/>
        </w:rPr>
      </w:pPr>
      <w:r w:rsidRPr="00610682">
        <w:rPr>
          <w:sz w:val="28"/>
          <w:szCs w:val="28"/>
        </w:rPr>
        <w:t>ЗАТВЕРДЖУЮ:</w:t>
      </w:r>
    </w:p>
    <w:p w:rsidR="001865BE" w:rsidRDefault="001865BE" w:rsidP="001865BE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Завідувач кафедри слов’янської філології та загального мовознавства </w:t>
      </w:r>
    </w:p>
    <w:p w:rsidR="001865BE" w:rsidRDefault="001865BE" w:rsidP="001865BE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left="4820"/>
        <w:jc w:val="both"/>
        <w:rPr>
          <w:sz w:val="28"/>
          <w:szCs w:val="28"/>
        </w:rPr>
      </w:pPr>
      <w:r w:rsidRPr="00610682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Наталія СТАХНЮК</w:t>
      </w:r>
    </w:p>
    <w:p w:rsidR="001865BE" w:rsidRPr="00610682" w:rsidRDefault="001865BE" w:rsidP="001865BE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10682">
        <w:rPr>
          <w:sz w:val="28"/>
          <w:szCs w:val="28"/>
        </w:rPr>
        <w:t xml:space="preserve"> серпня 20</w:t>
      </w:r>
      <w:r>
        <w:rPr>
          <w:sz w:val="28"/>
          <w:szCs w:val="28"/>
        </w:rPr>
        <w:t>23</w:t>
      </w:r>
      <w:r w:rsidRPr="00610682">
        <w:rPr>
          <w:sz w:val="28"/>
          <w:szCs w:val="28"/>
        </w:rPr>
        <w:t xml:space="preserve"> року</w:t>
      </w:r>
    </w:p>
    <w:p w:rsidR="001865BE" w:rsidRPr="00610682" w:rsidRDefault="001865BE" w:rsidP="001865BE">
      <w:pPr>
        <w:jc w:val="center"/>
        <w:rPr>
          <w:sz w:val="28"/>
          <w:szCs w:val="28"/>
        </w:rPr>
      </w:pPr>
    </w:p>
    <w:p w:rsidR="001865BE" w:rsidRPr="00610682" w:rsidRDefault="001865BE" w:rsidP="001865BE">
      <w:pPr>
        <w:jc w:val="center"/>
        <w:rPr>
          <w:b/>
          <w:i/>
          <w:sz w:val="28"/>
          <w:szCs w:val="28"/>
        </w:rPr>
      </w:pPr>
    </w:p>
    <w:p w:rsidR="001865BE" w:rsidRPr="00610682" w:rsidRDefault="001865BE" w:rsidP="001865BE">
      <w:pPr>
        <w:jc w:val="center"/>
        <w:rPr>
          <w:b/>
          <w:i/>
          <w:sz w:val="28"/>
          <w:szCs w:val="28"/>
        </w:rPr>
      </w:pPr>
    </w:p>
    <w:p w:rsidR="001865BE" w:rsidRDefault="001865BE" w:rsidP="001865BE">
      <w:pPr>
        <w:jc w:val="center"/>
        <w:rPr>
          <w:b/>
          <w:sz w:val="28"/>
          <w:szCs w:val="28"/>
        </w:rPr>
      </w:pPr>
    </w:p>
    <w:p w:rsidR="001865BE" w:rsidRPr="00161ADB" w:rsidRDefault="001865BE" w:rsidP="001865BE">
      <w:pPr>
        <w:pStyle w:val="1"/>
        <w:jc w:val="center"/>
        <w:rPr>
          <w:rFonts w:ascii="Times New Roman" w:hAnsi="Times New Roman" w:cs="Times New Roman"/>
          <w:b w:val="0"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робоча </w:t>
      </w:r>
      <w:r w:rsidRPr="00161ADB">
        <w:rPr>
          <w:rFonts w:ascii="Times New Roman" w:hAnsi="Times New Roman" w:cs="Times New Roman"/>
          <w:caps/>
          <w:color w:val="auto"/>
          <w:sz w:val="32"/>
          <w:szCs w:val="32"/>
        </w:rPr>
        <w:t>Програма</w:t>
      </w:r>
      <w:r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 навчальної дисципліни</w:t>
      </w:r>
    </w:p>
    <w:p w:rsidR="001865BE" w:rsidRDefault="001865BE" w:rsidP="001865BE">
      <w:pPr>
        <w:rPr>
          <w:b/>
          <w:spacing w:val="60"/>
          <w:sz w:val="32"/>
          <w:szCs w:val="32"/>
        </w:rPr>
      </w:pPr>
    </w:p>
    <w:p w:rsidR="001865BE" w:rsidRDefault="001865BE" w:rsidP="001865BE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СПЕЦИФІКА КОМУНІКАЦІЇ В ІНФОРМАЦІЙНОМУ СУСПІЛЬСТВІ</w:t>
      </w:r>
    </w:p>
    <w:p w:rsidR="001865BE" w:rsidRPr="00C92D6D" w:rsidRDefault="001865BE" w:rsidP="001865BE">
      <w:pPr>
        <w:jc w:val="center"/>
        <w:rPr>
          <w:b/>
          <w:spacing w:val="60"/>
          <w:sz w:val="32"/>
          <w:szCs w:val="32"/>
        </w:rPr>
      </w:pPr>
    </w:p>
    <w:p w:rsidR="001865BE" w:rsidRDefault="001865BE" w:rsidP="001865BE">
      <w:pPr>
        <w:spacing w:line="360" w:lineRule="auto"/>
      </w:pPr>
      <w:r w:rsidRPr="00B34C24">
        <w:rPr>
          <w:sz w:val="28"/>
          <w:szCs w:val="28"/>
        </w:rPr>
        <w:t>Освітн</w:t>
      </w:r>
      <w:r>
        <w:rPr>
          <w:sz w:val="28"/>
          <w:szCs w:val="28"/>
        </w:rPr>
        <w:t xml:space="preserve">ьо-професійна </w:t>
      </w:r>
      <w:r w:rsidRPr="00B34C24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а</w:t>
      </w:r>
      <w:r w:rsidRPr="00B34C24">
        <w:rPr>
          <w:sz w:val="28"/>
          <w:szCs w:val="28"/>
          <w:lang w:val="ru-RU"/>
        </w:rPr>
        <w:t xml:space="preserve"> </w:t>
      </w:r>
      <w:r w:rsidRPr="001865BE">
        <w:rPr>
          <w:b/>
          <w:i/>
          <w:sz w:val="28"/>
          <w:szCs w:val="28"/>
        </w:rPr>
        <w:t>Середня освіта (Мова і література (польська, англійська)</w:t>
      </w:r>
    </w:p>
    <w:p w:rsidR="001865BE" w:rsidRDefault="001865BE" w:rsidP="001865BE">
      <w:pPr>
        <w:spacing w:line="360" w:lineRule="auto"/>
        <w:rPr>
          <w:b/>
          <w:i/>
          <w:sz w:val="28"/>
          <w:szCs w:val="28"/>
        </w:rPr>
      </w:pPr>
      <w:r w:rsidRPr="00B34C24">
        <w:rPr>
          <w:sz w:val="28"/>
          <w:szCs w:val="28"/>
        </w:rPr>
        <w:t>спеціальн</w:t>
      </w:r>
      <w:r>
        <w:rPr>
          <w:sz w:val="28"/>
          <w:szCs w:val="28"/>
        </w:rPr>
        <w:t>і</w:t>
      </w:r>
      <w:r w:rsidRPr="00B34C24">
        <w:rPr>
          <w:sz w:val="28"/>
          <w:szCs w:val="28"/>
        </w:rPr>
        <w:t>ст</w:t>
      </w:r>
      <w:r>
        <w:rPr>
          <w:sz w:val="28"/>
          <w:szCs w:val="28"/>
        </w:rPr>
        <w:t>ь</w:t>
      </w:r>
      <w:r w:rsidRPr="00B34C24">
        <w:rPr>
          <w:sz w:val="28"/>
          <w:szCs w:val="28"/>
        </w:rPr>
        <w:t xml:space="preserve"> </w:t>
      </w:r>
      <w:r w:rsidRPr="001865BE">
        <w:rPr>
          <w:b/>
          <w:i/>
          <w:sz w:val="28"/>
          <w:szCs w:val="28"/>
        </w:rPr>
        <w:t xml:space="preserve">014 Середня освіта (Мова і література (польська) </w:t>
      </w:r>
    </w:p>
    <w:p w:rsidR="001865BE" w:rsidRDefault="001865BE" w:rsidP="001865BE">
      <w:pPr>
        <w:spacing w:line="360" w:lineRule="auto"/>
        <w:rPr>
          <w:b/>
          <w:i/>
          <w:sz w:val="28"/>
          <w:szCs w:val="28"/>
        </w:rPr>
      </w:pPr>
      <w:r w:rsidRPr="001865BE">
        <w:rPr>
          <w:sz w:val="28"/>
          <w:szCs w:val="28"/>
        </w:rPr>
        <w:t>предметна спеціальність</w:t>
      </w:r>
      <w:r w:rsidRPr="001865BE">
        <w:rPr>
          <w:b/>
          <w:i/>
          <w:sz w:val="28"/>
          <w:szCs w:val="28"/>
        </w:rPr>
        <w:t xml:space="preserve"> 014.02 Середня освіта (Мова і література (польська) </w:t>
      </w:r>
    </w:p>
    <w:p w:rsidR="001865BE" w:rsidRPr="001865BE" w:rsidRDefault="001865BE" w:rsidP="001865BE">
      <w:pPr>
        <w:spacing w:line="360" w:lineRule="auto"/>
        <w:rPr>
          <w:b/>
          <w:i/>
          <w:sz w:val="28"/>
          <w:szCs w:val="28"/>
        </w:rPr>
      </w:pPr>
      <w:r w:rsidRPr="001865BE">
        <w:rPr>
          <w:sz w:val="28"/>
          <w:szCs w:val="28"/>
        </w:rPr>
        <w:t>спеціалізація</w:t>
      </w:r>
      <w:r w:rsidRPr="001865BE">
        <w:rPr>
          <w:b/>
          <w:i/>
          <w:sz w:val="28"/>
          <w:szCs w:val="28"/>
        </w:rPr>
        <w:t xml:space="preserve"> 014.028 Польська мова і література</w:t>
      </w:r>
    </w:p>
    <w:p w:rsidR="001865BE" w:rsidRPr="00B34C24" w:rsidRDefault="001865BE" w:rsidP="001865BE">
      <w:pPr>
        <w:spacing w:line="360" w:lineRule="auto"/>
        <w:rPr>
          <w:b/>
          <w:i/>
          <w:sz w:val="28"/>
          <w:szCs w:val="28"/>
        </w:rPr>
      </w:pPr>
      <w:r w:rsidRPr="00B34C24">
        <w:rPr>
          <w:sz w:val="28"/>
          <w:szCs w:val="28"/>
        </w:rPr>
        <w:t>галуз</w:t>
      </w:r>
      <w:r>
        <w:rPr>
          <w:sz w:val="28"/>
          <w:szCs w:val="28"/>
        </w:rPr>
        <w:t>ь</w:t>
      </w:r>
      <w:r w:rsidRPr="00B34C24">
        <w:rPr>
          <w:sz w:val="28"/>
          <w:szCs w:val="28"/>
        </w:rPr>
        <w:t xml:space="preserve"> знань </w:t>
      </w:r>
      <w:r w:rsidRPr="00B34C24">
        <w:rPr>
          <w:b/>
          <w:i/>
          <w:sz w:val="28"/>
          <w:szCs w:val="28"/>
        </w:rPr>
        <w:t>01 Освіта / Педагогіка</w:t>
      </w:r>
    </w:p>
    <w:p w:rsidR="001865BE" w:rsidRDefault="001865BE" w:rsidP="001865BE">
      <w:pPr>
        <w:spacing w:line="360" w:lineRule="auto"/>
        <w:rPr>
          <w:sz w:val="28"/>
          <w:szCs w:val="28"/>
        </w:rPr>
      </w:pPr>
    </w:p>
    <w:p w:rsidR="001865BE" w:rsidRDefault="001865BE" w:rsidP="001865BE">
      <w:pPr>
        <w:spacing w:line="360" w:lineRule="auto"/>
        <w:rPr>
          <w:sz w:val="28"/>
          <w:szCs w:val="28"/>
        </w:rPr>
      </w:pPr>
    </w:p>
    <w:p w:rsidR="001865BE" w:rsidRDefault="001865BE" w:rsidP="001865BE">
      <w:pPr>
        <w:spacing w:line="360" w:lineRule="auto"/>
        <w:rPr>
          <w:sz w:val="28"/>
          <w:szCs w:val="28"/>
        </w:rPr>
      </w:pPr>
    </w:p>
    <w:p w:rsidR="001865BE" w:rsidRPr="00C26491" w:rsidRDefault="001865BE" w:rsidP="001865BE">
      <w:pPr>
        <w:spacing w:line="360" w:lineRule="auto"/>
        <w:rPr>
          <w:b/>
          <w:i/>
          <w:sz w:val="28"/>
          <w:szCs w:val="28"/>
        </w:rPr>
      </w:pPr>
      <w:r w:rsidRPr="00364CB5">
        <w:rPr>
          <w:sz w:val="28"/>
          <w:szCs w:val="28"/>
        </w:rPr>
        <w:t xml:space="preserve">мова навчання </w:t>
      </w:r>
      <w:r w:rsidRPr="00C26491">
        <w:rPr>
          <w:b/>
          <w:i/>
          <w:sz w:val="28"/>
          <w:szCs w:val="28"/>
        </w:rPr>
        <w:t>українська</w:t>
      </w:r>
    </w:p>
    <w:p w:rsidR="001865BE" w:rsidRDefault="001865BE" w:rsidP="001865BE">
      <w:pPr>
        <w:spacing w:line="360" w:lineRule="auto"/>
        <w:jc w:val="center"/>
        <w:rPr>
          <w:sz w:val="28"/>
          <w:szCs w:val="28"/>
        </w:rPr>
      </w:pPr>
    </w:p>
    <w:p w:rsidR="001865BE" w:rsidRDefault="001865BE" w:rsidP="001865BE">
      <w:pPr>
        <w:spacing w:line="360" w:lineRule="auto"/>
        <w:jc w:val="center"/>
        <w:rPr>
          <w:sz w:val="28"/>
          <w:szCs w:val="28"/>
        </w:rPr>
      </w:pPr>
    </w:p>
    <w:p w:rsidR="001865BE" w:rsidRDefault="001865BE" w:rsidP="001865BE">
      <w:pPr>
        <w:spacing w:line="360" w:lineRule="auto"/>
        <w:jc w:val="center"/>
        <w:rPr>
          <w:sz w:val="28"/>
          <w:szCs w:val="28"/>
        </w:rPr>
      </w:pPr>
    </w:p>
    <w:p w:rsidR="001865BE" w:rsidRDefault="001865BE" w:rsidP="001865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2023-2024 навчальний рік</w:t>
      </w:r>
      <w:r>
        <w:rPr>
          <w:sz w:val="28"/>
          <w:szCs w:val="28"/>
        </w:rPr>
        <w:br w:type="page"/>
      </w:r>
    </w:p>
    <w:p w:rsidR="001865BE" w:rsidRPr="00A86C0C" w:rsidRDefault="001865BE" w:rsidP="001865BE">
      <w:pPr>
        <w:spacing w:line="360" w:lineRule="auto"/>
        <w:ind w:left="2835" w:hanging="2835"/>
        <w:rPr>
          <w:sz w:val="28"/>
          <w:szCs w:val="28"/>
        </w:rPr>
      </w:pPr>
      <w:r w:rsidRPr="00A86C0C">
        <w:rPr>
          <w:sz w:val="28"/>
          <w:szCs w:val="28"/>
        </w:rPr>
        <w:lastRenderedPageBreak/>
        <w:t xml:space="preserve">Розробники програми: </w:t>
      </w:r>
      <w:r>
        <w:rPr>
          <w:sz w:val="28"/>
          <w:szCs w:val="28"/>
        </w:rPr>
        <w:t xml:space="preserve">Т.П. Білоусова, кандидат філологічних наук, доцент, доцент кафедри </w:t>
      </w:r>
      <w:r w:rsidRPr="00A86C0C">
        <w:rPr>
          <w:sz w:val="28"/>
          <w:szCs w:val="28"/>
        </w:rPr>
        <w:t>слов’янської філології та загального мовознавства</w:t>
      </w:r>
    </w:p>
    <w:p w:rsidR="001865BE" w:rsidRPr="00A86C0C" w:rsidRDefault="001865BE" w:rsidP="001865BE">
      <w:pPr>
        <w:widowControl w:val="0"/>
        <w:spacing w:line="360" w:lineRule="auto"/>
        <w:rPr>
          <w:sz w:val="28"/>
          <w:szCs w:val="28"/>
        </w:rPr>
      </w:pPr>
    </w:p>
    <w:p w:rsidR="001865BE" w:rsidRPr="00A86C0C" w:rsidRDefault="001865BE" w:rsidP="001865BE">
      <w:pPr>
        <w:widowControl w:val="0"/>
        <w:spacing w:line="360" w:lineRule="auto"/>
        <w:jc w:val="both"/>
        <w:rPr>
          <w:sz w:val="28"/>
          <w:szCs w:val="28"/>
        </w:rPr>
      </w:pPr>
    </w:p>
    <w:p w:rsidR="001865BE" w:rsidRPr="00A86C0C" w:rsidRDefault="001865BE" w:rsidP="001865BE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A86C0C">
        <w:rPr>
          <w:sz w:val="28"/>
          <w:szCs w:val="28"/>
        </w:rPr>
        <w:t xml:space="preserve">хвалено на засіданні </w:t>
      </w:r>
      <w:r w:rsidRPr="00A86C0C">
        <w:rPr>
          <w:bCs/>
          <w:iCs/>
          <w:sz w:val="28"/>
          <w:szCs w:val="28"/>
        </w:rPr>
        <w:t xml:space="preserve">кафедри </w:t>
      </w:r>
      <w:r w:rsidRPr="00A86C0C">
        <w:rPr>
          <w:sz w:val="28"/>
          <w:szCs w:val="28"/>
        </w:rPr>
        <w:t>слов’янської філології та загального мовознавства</w:t>
      </w:r>
    </w:p>
    <w:p w:rsidR="001865BE" w:rsidRPr="00356BBC" w:rsidRDefault="001865BE" w:rsidP="001865BE">
      <w:pPr>
        <w:widowControl w:val="0"/>
        <w:spacing w:line="360" w:lineRule="auto"/>
        <w:rPr>
          <w:sz w:val="28"/>
          <w:szCs w:val="28"/>
          <w:lang w:val="ru-RU"/>
        </w:rPr>
      </w:pPr>
      <w:r w:rsidRPr="00A86C0C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9</w:t>
      </w:r>
      <w:r w:rsidRPr="00A86C0C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29 серпня </w:t>
      </w:r>
      <w:r w:rsidRPr="00A86C0C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A86C0C">
        <w:rPr>
          <w:sz w:val="28"/>
          <w:szCs w:val="28"/>
        </w:rPr>
        <w:t xml:space="preserve">року </w:t>
      </w:r>
    </w:p>
    <w:p w:rsidR="001865BE" w:rsidRPr="005B0862" w:rsidRDefault="001865BE" w:rsidP="001865BE">
      <w:pPr>
        <w:spacing w:line="360" w:lineRule="auto"/>
        <w:jc w:val="both"/>
        <w:rPr>
          <w:sz w:val="28"/>
          <w:szCs w:val="28"/>
        </w:rPr>
      </w:pPr>
    </w:p>
    <w:p w:rsidR="001865BE" w:rsidRDefault="001865BE" w:rsidP="001865BE">
      <w:pPr>
        <w:spacing w:line="360" w:lineRule="auto"/>
        <w:jc w:val="both"/>
        <w:rPr>
          <w:sz w:val="28"/>
          <w:szCs w:val="28"/>
        </w:rPr>
      </w:pPr>
    </w:p>
    <w:p w:rsidR="001865BE" w:rsidRDefault="001865BE" w:rsidP="001865BE">
      <w:pPr>
        <w:spacing w:line="360" w:lineRule="auto"/>
        <w:jc w:val="both"/>
        <w:rPr>
          <w:sz w:val="28"/>
          <w:szCs w:val="28"/>
        </w:rPr>
      </w:pPr>
    </w:p>
    <w:p w:rsidR="001865BE" w:rsidRDefault="001865BE" w:rsidP="001865BE">
      <w:pPr>
        <w:spacing w:after="200" w:line="276" w:lineRule="auto"/>
      </w:pPr>
      <w:r>
        <w:br w:type="page"/>
      </w:r>
    </w:p>
    <w:p w:rsidR="001865BE" w:rsidRPr="00CD558D" w:rsidRDefault="001865BE" w:rsidP="001865BE">
      <w:pPr>
        <w:widowControl w:val="0"/>
        <w:spacing w:before="120" w:line="276" w:lineRule="auto"/>
        <w:ind w:left="426" w:firstLine="141"/>
        <w:jc w:val="both"/>
        <w:rPr>
          <w:b/>
          <w:bCs/>
          <w:sz w:val="26"/>
          <w:szCs w:val="26"/>
        </w:rPr>
      </w:pPr>
      <w:r w:rsidRPr="00CD558D">
        <w:rPr>
          <w:b/>
          <w:bCs/>
          <w:sz w:val="26"/>
          <w:szCs w:val="26"/>
        </w:rPr>
        <w:lastRenderedPageBreak/>
        <w:t>1. Мета вивчення навчальної дисципліни</w:t>
      </w:r>
    </w:p>
    <w:p w:rsidR="001865BE" w:rsidRPr="001865BE" w:rsidRDefault="001865BE" w:rsidP="001865B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865BE">
        <w:rPr>
          <w:b/>
          <w:sz w:val="28"/>
          <w:szCs w:val="28"/>
        </w:rPr>
        <w:t>Метою</w:t>
      </w:r>
      <w:r w:rsidRPr="001865BE">
        <w:rPr>
          <w:sz w:val="28"/>
          <w:szCs w:val="28"/>
        </w:rPr>
        <w:t xml:space="preserve"> вивчення навчальної дисципліни </w:t>
      </w:r>
      <w:r w:rsidRPr="001865BE">
        <w:rPr>
          <w:rFonts w:eastAsiaTheme="minorHAnsi"/>
          <w:sz w:val="28"/>
          <w:szCs w:val="28"/>
          <w:lang w:eastAsia="en-US"/>
        </w:rPr>
        <w:t xml:space="preserve">«Специфіка комунікації в інформаційному суспільстві» </w:t>
      </w:r>
      <w:r w:rsidRPr="001865BE">
        <w:rPr>
          <w:sz w:val="28"/>
          <w:szCs w:val="28"/>
        </w:rPr>
        <w:t xml:space="preserve">є засвоєння основних ідей і концепцій інформаційного суспільства як нового ступеня розвитку цивілізації, ознайомлення зі специфічними рисами і формування умінь та навичок комунікації в інформаційному суспільстві. </w:t>
      </w:r>
    </w:p>
    <w:p w:rsidR="001865BE" w:rsidRPr="001865BE" w:rsidRDefault="001865BE" w:rsidP="001865B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865BE">
        <w:rPr>
          <w:sz w:val="28"/>
          <w:szCs w:val="28"/>
        </w:rPr>
        <w:t xml:space="preserve">Вивчаючи дисципліну, </w:t>
      </w:r>
      <w:r>
        <w:rPr>
          <w:sz w:val="28"/>
          <w:szCs w:val="28"/>
        </w:rPr>
        <w:t>здобувач вищої освіти</w:t>
      </w:r>
      <w:r w:rsidRPr="001865BE">
        <w:rPr>
          <w:sz w:val="28"/>
          <w:szCs w:val="28"/>
        </w:rPr>
        <w:t xml:space="preserve"> отримує такі можливості і переваги: </w:t>
      </w:r>
    </w:p>
    <w:p w:rsidR="001865BE" w:rsidRPr="001865BE" w:rsidRDefault="001865BE" w:rsidP="001865B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865BE">
        <w:rPr>
          <w:sz w:val="28"/>
          <w:szCs w:val="28"/>
        </w:rPr>
        <w:sym w:font="Symbol" w:char="F0B7"/>
      </w:r>
      <w:r w:rsidRPr="001865BE">
        <w:rPr>
          <w:sz w:val="28"/>
          <w:szCs w:val="28"/>
        </w:rPr>
        <w:t xml:space="preserve"> доступ до кращих зразків монологічного і діалогічного мовлення, можливість подальшого використання досвіду сучасних ефективних комунікаторів; </w:t>
      </w:r>
    </w:p>
    <w:p w:rsidR="001865BE" w:rsidRPr="001865BE" w:rsidRDefault="001865BE" w:rsidP="001865B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865BE">
        <w:rPr>
          <w:sz w:val="28"/>
          <w:szCs w:val="28"/>
        </w:rPr>
        <w:sym w:font="Symbol" w:char="F0B7"/>
      </w:r>
      <w:r w:rsidRPr="001865BE">
        <w:rPr>
          <w:sz w:val="28"/>
          <w:szCs w:val="28"/>
        </w:rPr>
        <w:t xml:space="preserve"> знання про зміст, правила й норми спілкування в інформаційному суспільстві, про вимоги до мовленнєвої поведінки в різних комунікативно-мовленнєвих ситуаціях; </w:t>
      </w:r>
    </w:p>
    <w:p w:rsidR="001865BE" w:rsidRPr="001865BE" w:rsidRDefault="001865BE" w:rsidP="001865BE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865BE">
        <w:rPr>
          <w:sz w:val="28"/>
          <w:szCs w:val="28"/>
          <w:lang w:val="uk-UA"/>
        </w:rPr>
        <w:t>володіння формами ефективної переконуючої комунікації, правилами встановлення контактів;</w:t>
      </w:r>
    </w:p>
    <w:p w:rsidR="001865BE" w:rsidRPr="001865BE" w:rsidRDefault="001865BE" w:rsidP="001865B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865BE">
        <w:rPr>
          <w:sz w:val="28"/>
          <w:szCs w:val="28"/>
        </w:rPr>
        <w:sym w:font="Symbol" w:char="F0B7"/>
      </w:r>
      <w:r w:rsidRPr="001865BE">
        <w:rPr>
          <w:sz w:val="28"/>
          <w:szCs w:val="28"/>
        </w:rPr>
        <w:t xml:space="preserve"> основні комунікативно-мовленнєві вміння; </w:t>
      </w:r>
    </w:p>
    <w:p w:rsidR="001865BE" w:rsidRPr="001865BE" w:rsidRDefault="001865BE" w:rsidP="001865BE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1865BE">
        <w:rPr>
          <w:sz w:val="28"/>
          <w:szCs w:val="28"/>
        </w:rPr>
        <w:sym w:font="Symbol" w:char="F0B7"/>
      </w:r>
      <w:r w:rsidRPr="001865BE">
        <w:rPr>
          <w:sz w:val="28"/>
          <w:szCs w:val="28"/>
        </w:rPr>
        <w:t xml:space="preserve"> володіння культурою конструктивного діалогу (диспуту, полеміки, дискусії), етичними нормами спілкування;</w:t>
      </w:r>
    </w:p>
    <w:p w:rsidR="001865BE" w:rsidRPr="001865BE" w:rsidRDefault="001865BE" w:rsidP="001865B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865BE">
        <w:rPr>
          <w:sz w:val="28"/>
          <w:szCs w:val="28"/>
        </w:rPr>
        <w:sym w:font="Symbol" w:char="F0B7"/>
      </w:r>
      <w:r w:rsidRPr="001865BE">
        <w:rPr>
          <w:sz w:val="28"/>
          <w:szCs w:val="28"/>
        </w:rPr>
        <w:t xml:space="preserve"> навички самостійного створення промов різного жанру, виду й спрямування, ґрунтованих на здобутих знаннях; </w:t>
      </w:r>
    </w:p>
    <w:p w:rsidR="001865BE" w:rsidRPr="001865BE" w:rsidRDefault="001865BE" w:rsidP="001865B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865BE">
        <w:rPr>
          <w:sz w:val="28"/>
          <w:szCs w:val="28"/>
        </w:rPr>
        <w:sym w:font="Symbol" w:char="F0B7"/>
      </w:r>
      <w:r w:rsidRPr="001865BE">
        <w:rPr>
          <w:sz w:val="28"/>
          <w:szCs w:val="28"/>
        </w:rPr>
        <w:t xml:space="preserve"> здатність критично аналізувати власні висловлювання та суспільну </w:t>
      </w:r>
      <w:proofErr w:type="spellStart"/>
      <w:r w:rsidRPr="001865BE">
        <w:rPr>
          <w:sz w:val="28"/>
          <w:szCs w:val="28"/>
        </w:rPr>
        <w:t>мовну</w:t>
      </w:r>
      <w:proofErr w:type="spellEnd"/>
      <w:r w:rsidRPr="001865BE">
        <w:rPr>
          <w:sz w:val="28"/>
          <w:szCs w:val="28"/>
        </w:rPr>
        <w:t xml:space="preserve"> практику. </w:t>
      </w:r>
    </w:p>
    <w:p w:rsidR="001865BE" w:rsidRPr="001865BE" w:rsidRDefault="001865BE" w:rsidP="001865BE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865BE">
        <w:rPr>
          <w:b/>
          <w:sz w:val="28"/>
          <w:szCs w:val="28"/>
        </w:rPr>
        <w:t>2. Обсяг дисципліни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61"/>
        <w:gridCol w:w="2426"/>
        <w:gridCol w:w="2458"/>
      </w:tblGrid>
      <w:tr w:rsidR="001865BE" w:rsidRPr="001865BE" w:rsidTr="00F746EA">
        <w:tc>
          <w:tcPr>
            <w:tcW w:w="2387" w:type="pct"/>
            <w:vMerge w:val="restart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Найменування показників</w:t>
            </w:r>
          </w:p>
        </w:tc>
        <w:tc>
          <w:tcPr>
            <w:tcW w:w="2613" w:type="pct"/>
            <w:gridSpan w:val="2"/>
          </w:tcPr>
          <w:p w:rsidR="001865BE" w:rsidRPr="001865BE" w:rsidRDefault="001865BE" w:rsidP="001865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1865BE" w:rsidRPr="001865BE" w:rsidTr="00F746EA">
        <w:tc>
          <w:tcPr>
            <w:tcW w:w="2387" w:type="pct"/>
            <w:vMerge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Денна форма навчання</w:t>
            </w:r>
          </w:p>
        </w:tc>
      </w:tr>
      <w:tr w:rsidR="001865BE" w:rsidRPr="001865BE" w:rsidTr="001865BE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1865BE" w:rsidP="00F746EA">
            <w:pPr>
              <w:jc w:val="center"/>
              <w:rPr>
                <w:sz w:val="28"/>
                <w:szCs w:val="28"/>
                <w:highlight w:val="yellow"/>
              </w:rPr>
            </w:pPr>
            <w:r w:rsidRPr="001865BE">
              <w:rPr>
                <w:sz w:val="28"/>
                <w:szCs w:val="28"/>
              </w:rPr>
              <w:t>014 Середня освіта (Мова і література (польська))</w:t>
            </w:r>
          </w:p>
          <w:p w:rsidR="001865BE" w:rsidRPr="001865BE" w:rsidRDefault="001865BE" w:rsidP="00F746EA">
            <w:pPr>
              <w:jc w:val="center"/>
              <w:rPr>
                <w:sz w:val="28"/>
                <w:szCs w:val="28"/>
              </w:rPr>
            </w:pP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Рік навчання</w:t>
            </w:r>
          </w:p>
        </w:tc>
        <w:tc>
          <w:tcPr>
            <w:tcW w:w="1298" w:type="pct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5" w:type="pct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Семестр вивчення</w:t>
            </w:r>
          </w:p>
        </w:tc>
        <w:tc>
          <w:tcPr>
            <w:tcW w:w="1298" w:type="pct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5" w:type="pct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3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Кількість кредитів ЄКТС</w:t>
            </w:r>
          </w:p>
        </w:tc>
        <w:tc>
          <w:tcPr>
            <w:tcW w:w="1298" w:type="pct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4</w:t>
            </w:r>
          </w:p>
        </w:tc>
        <w:tc>
          <w:tcPr>
            <w:tcW w:w="1315" w:type="pct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4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Загальний обсяг годин</w:t>
            </w: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120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Кількість годин навчальних занять</w:t>
            </w: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40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Лекційні заняття</w:t>
            </w: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F746EA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2</w:t>
            </w:r>
            <w:r w:rsidR="00F746EA">
              <w:rPr>
                <w:sz w:val="28"/>
                <w:szCs w:val="28"/>
              </w:rPr>
              <w:t>4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Семінарські заняття</w:t>
            </w: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-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Лабораторні заняття</w:t>
            </w: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-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lastRenderedPageBreak/>
              <w:t>Самостійна та індивідуальна робота</w:t>
            </w: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80</w:t>
            </w:r>
          </w:p>
        </w:tc>
      </w:tr>
      <w:tr w:rsidR="001865BE" w:rsidRPr="001865BE" w:rsidTr="00F746EA">
        <w:tc>
          <w:tcPr>
            <w:tcW w:w="2387" w:type="pct"/>
          </w:tcPr>
          <w:p w:rsidR="001865BE" w:rsidRPr="001865BE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2613" w:type="pct"/>
            <w:gridSpan w:val="2"/>
            <w:vAlign w:val="center"/>
          </w:tcPr>
          <w:p w:rsidR="001865BE" w:rsidRPr="001865BE" w:rsidRDefault="00F746EA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</w:tr>
    </w:tbl>
    <w:p w:rsidR="001865BE" w:rsidRPr="00CD558D" w:rsidRDefault="001865BE" w:rsidP="001865BE">
      <w:pPr>
        <w:spacing w:line="276" w:lineRule="auto"/>
        <w:ind w:firstLine="567"/>
        <w:jc w:val="both"/>
        <w:rPr>
          <w:sz w:val="26"/>
          <w:szCs w:val="26"/>
        </w:rPr>
      </w:pPr>
      <w:r w:rsidRPr="00CD558D">
        <w:rPr>
          <w:b/>
          <w:sz w:val="26"/>
          <w:szCs w:val="26"/>
        </w:rPr>
        <w:t>3. Статус дисципліни</w:t>
      </w:r>
      <w:r w:rsidRPr="00F746EA">
        <w:rPr>
          <w:b/>
          <w:sz w:val="26"/>
          <w:szCs w:val="26"/>
        </w:rPr>
        <w:t xml:space="preserve"> </w:t>
      </w:r>
      <w:r w:rsidRPr="00F746EA">
        <w:rPr>
          <w:sz w:val="26"/>
          <w:szCs w:val="26"/>
        </w:rPr>
        <w:t>–</w:t>
      </w:r>
      <w:r w:rsidR="00F746EA" w:rsidRPr="00F746EA">
        <w:rPr>
          <w:sz w:val="26"/>
          <w:szCs w:val="26"/>
        </w:rPr>
        <w:t xml:space="preserve"> вибіркові освітні компоненти</w:t>
      </w:r>
      <w:r w:rsidR="00F746EA">
        <w:rPr>
          <w:sz w:val="26"/>
          <w:szCs w:val="26"/>
        </w:rPr>
        <w:t>, освітні компоненти за вибором здобувача вищої освіти</w:t>
      </w:r>
      <w:r w:rsidRPr="00CD558D">
        <w:rPr>
          <w:sz w:val="26"/>
          <w:szCs w:val="26"/>
        </w:rPr>
        <w:t>.</w:t>
      </w:r>
    </w:p>
    <w:p w:rsidR="001865BE" w:rsidRPr="00CD558D" w:rsidRDefault="001865BE" w:rsidP="001865BE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4. Передумови для вивчення дисципліни</w:t>
      </w:r>
    </w:p>
    <w:p w:rsidR="001865BE" w:rsidRPr="00CD558D" w:rsidRDefault="001865BE" w:rsidP="001865BE">
      <w:pPr>
        <w:spacing w:line="276" w:lineRule="auto"/>
        <w:ind w:firstLine="567"/>
        <w:jc w:val="both"/>
        <w:rPr>
          <w:sz w:val="26"/>
          <w:szCs w:val="26"/>
        </w:rPr>
      </w:pPr>
      <w:r w:rsidRPr="00CD558D">
        <w:rPr>
          <w:sz w:val="26"/>
          <w:szCs w:val="26"/>
        </w:rPr>
        <w:t xml:space="preserve">До дисципліни </w:t>
      </w:r>
      <w:r w:rsidR="00F746EA">
        <w:rPr>
          <w:sz w:val="26"/>
          <w:szCs w:val="26"/>
        </w:rPr>
        <w:t xml:space="preserve">«Специфіка комунікації в інформаційному суспільстві» мають бути вивчені </w:t>
      </w:r>
      <w:r w:rsidRPr="00CD558D">
        <w:rPr>
          <w:sz w:val="26"/>
          <w:szCs w:val="26"/>
        </w:rPr>
        <w:t>«</w:t>
      </w:r>
      <w:r w:rsidR="00F746EA">
        <w:rPr>
          <w:sz w:val="26"/>
          <w:szCs w:val="26"/>
        </w:rPr>
        <w:t>Українська мова (за професійним спрямуванням)», «Основи наукових досліджень», «Основи філологічних знань</w:t>
      </w:r>
      <w:r w:rsidRPr="00CD558D">
        <w:rPr>
          <w:sz w:val="26"/>
          <w:szCs w:val="26"/>
        </w:rPr>
        <w:t>»</w:t>
      </w:r>
      <w:r w:rsidR="00F746EA">
        <w:rPr>
          <w:sz w:val="26"/>
          <w:szCs w:val="26"/>
        </w:rPr>
        <w:t>, «Інформаційні технології в освітньому процесі</w:t>
      </w:r>
      <w:r>
        <w:rPr>
          <w:sz w:val="26"/>
          <w:szCs w:val="26"/>
        </w:rPr>
        <w:t>»</w:t>
      </w:r>
      <w:r w:rsidRPr="00CD558D">
        <w:rPr>
          <w:sz w:val="26"/>
          <w:szCs w:val="26"/>
        </w:rPr>
        <w:t xml:space="preserve">. Зазначені дисципліни мають сформувати у </w:t>
      </w:r>
      <w:r w:rsidR="00F746EA">
        <w:rPr>
          <w:sz w:val="26"/>
          <w:szCs w:val="26"/>
        </w:rPr>
        <w:t>здобувач</w:t>
      </w:r>
      <w:r w:rsidRPr="00CD558D">
        <w:rPr>
          <w:sz w:val="26"/>
          <w:szCs w:val="26"/>
        </w:rPr>
        <w:t xml:space="preserve">ів </w:t>
      </w:r>
      <w:r w:rsidR="00F746EA">
        <w:rPr>
          <w:sz w:val="26"/>
          <w:szCs w:val="26"/>
        </w:rPr>
        <w:t xml:space="preserve">вищої освіти </w:t>
      </w:r>
      <w:r w:rsidRPr="00CD558D">
        <w:rPr>
          <w:sz w:val="26"/>
          <w:szCs w:val="26"/>
        </w:rPr>
        <w:t xml:space="preserve">уміння і навички грамотного доцільного мовлення у ситуаціях професійної комунікації, збагатити їх знаннями про систему мови, основні </w:t>
      </w:r>
      <w:proofErr w:type="spellStart"/>
      <w:r w:rsidRPr="00CD558D">
        <w:rPr>
          <w:sz w:val="26"/>
          <w:szCs w:val="26"/>
        </w:rPr>
        <w:t>мовні</w:t>
      </w:r>
      <w:proofErr w:type="spellEnd"/>
      <w:r w:rsidRPr="00CD558D">
        <w:rPr>
          <w:sz w:val="26"/>
          <w:szCs w:val="26"/>
        </w:rPr>
        <w:t xml:space="preserve"> закони і норми.</w:t>
      </w:r>
    </w:p>
    <w:p w:rsidR="001865BE" w:rsidRPr="00CD558D" w:rsidRDefault="001865BE" w:rsidP="001865BE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5. Програмні компетентності навчання</w:t>
      </w:r>
    </w:p>
    <w:p w:rsidR="001865BE" w:rsidRPr="00AA25AA" w:rsidRDefault="001865BE" w:rsidP="001865BE">
      <w:pPr>
        <w:ind w:firstLine="567"/>
        <w:jc w:val="both"/>
        <w:rPr>
          <w:rStyle w:val="11"/>
          <w:rFonts w:eastAsiaTheme="majorEastAsia"/>
          <w:i/>
          <w:sz w:val="28"/>
          <w:szCs w:val="28"/>
        </w:rPr>
      </w:pPr>
      <w:r w:rsidRPr="00AA25AA">
        <w:rPr>
          <w:rStyle w:val="11"/>
          <w:rFonts w:eastAsiaTheme="majorEastAsia"/>
          <w:i/>
          <w:sz w:val="28"/>
          <w:szCs w:val="28"/>
        </w:rPr>
        <w:t xml:space="preserve">Загальні компетентності: </w:t>
      </w:r>
    </w:p>
    <w:p w:rsidR="00AA25AA" w:rsidRDefault="00AA25AA" w:rsidP="00186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ЗК 01 Знання та розуміння предметної області та усвідомлення специфіки професійної діяльності.</w:t>
      </w:r>
    </w:p>
    <w:p w:rsidR="00AA25AA" w:rsidRDefault="00AA25AA" w:rsidP="00186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ЗК 05 Здатність до пошуку, оброблення та аналізу інформації з різних джерел.</w:t>
      </w:r>
    </w:p>
    <w:p w:rsidR="00AA25AA" w:rsidRDefault="00AA25AA" w:rsidP="00186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ЗК 06 Здатність застосовувати набуті знання в практичних ситуаціях.</w:t>
      </w:r>
    </w:p>
    <w:p w:rsidR="00AA25AA" w:rsidRDefault="00AA25AA" w:rsidP="00186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ЗК 07 Здатність вчитися і оволодівати сучасними знаннями.</w:t>
      </w:r>
    </w:p>
    <w:p w:rsidR="00285FEC" w:rsidRPr="00AA25AA" w:rsidRDefault="00285FEC" w:rsidP="00285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ЗК 08 </w:t>
      </w:r>
      <w:r w:rsidRPr="00AA25AA">
        <w:rPr>
          <w:sz w:val="28"/>
          <w:szCs w:val="28"/>
        </w:rPr>
        <w:t>Здатність спілкуватися державною мовою як усно, так і письмово.</w:t>
      </w:r>
    </w:p>
    <w:p w:rsidR="001865BE" w:rsidRPr="00AA25AA" w:rsidRDefault="00285FEC" w:rsidP="00186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ЗК 10 </w:t>
      </w:r>
      <w:r w:rsidR="001865BE" w:rsidRPr="00AA25AA">
        <w:rPr>
          <w:sz w:val="28"/>
          <w:szCs w:val="28"/>
        </w:rPr>
        <w:t>Здатність до адаптації та дії в новій ситуації.</w:t>
      </w:r>
    </w:p>
    <w:p w:rsidR="001865BE" w:rsidRPr="00AA25AA" w:rsidRDefault="00285FEC" w:rsidP="001865BE">
      <w:pPr>
        <w:ind w:firstLine="567"/>
        <w:jc w:val="both"/>
        <w:rPr>
          <w:rStyle w:val="11"/>
          <w:rFonts w:eastAsiaTheme="majorEastAsia"/>
          <w:sz w:val="28"/>
          <w:szCs w:val="28"/>
        </w:rPr>
      </w:pPr>
      <w:r>
        <w:rPr>
          <w:rStyle w:val="11"/>
          <w:rFonts w:eastAsiaTheme="majorEastAsia"/>
          <w:i/>
          <w:sz w:val="28"/>
          <w:szCs w:val="28"/>
        </w:rPr>
        <w:t>Спеціальні (ф</w:t>
      </w:r>
      <w:r w:rsidR="001865BE" w:rsidRPr="00AA25AA">
        <w:rPr>
          <w:rStyle w:val="11"/>
          <w:rFonts w:eastAsiaTheme="majorEastAsia"/>
          <w:i/>
          <w:sz w:val="28"/>
          <w:szCs w:val="28"/>
        </w:rPr>
        <w:t>ахові</w:t>
      </w:r>
      <w:r>
        <w:rPr>
          <w:rStyle w:val="11"/>
          <w:rFonts w:eastAsiaTheme="majorEastAsia"/>
          <w:i/>
          <w:sz w:val="28"/>
          <w:szCs w:val="28"/>
        </w:rPr>
        <w:t>)</w:t>
      </w:r>
      <w:r w:rsidR="001865BE" w:rsidRPr="00AA25AA">
        <w:rPr>
          <w:rStyle w:val="11"/>
          <w:rFonts w:eastAsiaTheme="majorEastAsia"/>
          <w:i/>
          <w:sz w:val="28"/>
          <w:szCs w:val="28"/>
        </w:rPr>
        <w:t xml:space="preserve"> компетентності спеціальності:</w:t>
      </w:r>
      <w:r w:rsidR="001865BE" w:rsidRPr="00AA25AA">
        <w:rPr>
          <w:rStyle w:val="11"/>
          <w:rFonts w:eastAsiaTheme="majorEastAsia"/>
          <w:sz w:val="28"/>
          <w:szCs w:val="28"/>
        </w:rPr>
        <w:t xml:space="preserve"> </w:t>
      </w:r>
    </w:p>
    <w:p w:rsidR="001865BE" w:rsidRPr="00AA25AA" w:rsidRDefault="00285FEC" w:rsidP="00186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06 </w:t>
      </w:r>
      <w:r w:rsidR="001865BE" w:rsidRPr="00AA25AA">
        <w:rPr>
          <w:sz w:val="28"/>
          <w:szCs w:val="28"/>
        </w:rPr>
        <w:t xml:space="preserve">Здатність дотримуватися сучасних </w:t>
      </w:r>
      <w:proofErr w:type="spellStart"/>
      <w:r w:rsidR="001865BE" w:rsidRPr="00AA25AA">
        <w:rPr>
          <w:sz w:val="28"/>
          <w:szCs w:val="28"/>
        </w:rPr>
        <w:t>мовних</w:t>
      </w:r>
      <w:proofErr w:type="spellEnd"/>
      <w:r w:rsidR="001865BE" w:rsidRPr="00AA25AA">
        <w:rPr>
          <w:sz w:val="28"/>
          <w:szCs w:val="28"/>
        </w:rPr>
        <w:t xml:space="preserve"> норм </w:t>
      </w:r>
      <w:r>
        <w:rPr>
          <w:sz w:val="28"/>
          <w:szCs w:val="28"/>
        </w:rPr>
        <w:t>(</w:t>
      </w:r>
      <w:r w:rsidR="001865BE" w:rsidRPr="00AA25AA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іноземних та </w:t>
      </w:r>
      <w:r w:rsidR="001865BE" w:rsidRPr="00AA25AA">
        <w:rPr>
          <w:sz w:val="28"/>
          <w:szCs w:val="28"/>
        </w:rPr>
        <w:t>державної мови</w:t>
      </w:r>
      <w:r>
        <w:rPr>
          <w:sz w:val="28"/>
          <w:szCs w:val="28"/>
        </w:rPr>
        <w:t>)</w:t>
      </w:r>
      <w:r w:rsidR="001865BE" w:rsidRPr="00AA25AA">
        <w:rPr>
          <w:sz w:val="28"/>
          <w:szCs w:val="28"/>
        </w:rPr>
        <w:t xml:space="preserve">, використовувати різні форми й види комунікації в освітній діяльності, обирати </w:t>
      </w:r>
      <w:proofErr w:type="spellStart"/>
      <w:r w:rsidR="001865BE" w:rsidRPr="00AA25AA">
        <w:rPr>
          <w:sz w:val="28"/>
          <w:szCs w:val="28"/>
        </w:rPr>
        <w:t>мовні</w:t>
      </w:r>
      <w:proofErr w:type="spellEnd"/>
      <w:r w:rsidR="001865BE" w:rsidRPr="00AA25AA">
        <w:rPr>
          <w:sz w:val="28"/>
          <w:szCs w:val="28"/>
        </w:rPr>
        <w:t xml:space="preserve"> засоби відповідно до стилю й типу тексту.</w:t>
      </w:r>
    </w:p>
    <w:p w:rsidR="001865BE" w:rsidRPr="00AA25AA" w:rsidRDefault="00285FEC" w:rsidP="001865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 07 </w:t>
      </w:r>
      <w:r w:rsidR="001865BE" w:rsidRPr="00AA25AA">
        <w:rPr>
          <w:color w:val="000000"/>
          <w:sz w:val="28"/>
          <w:szCs w:val="28"/>
        </w:rPr>
        <w:t xml:space="preserve">Здатність використовувати </w:t>
      </w:r>
      <w:proofErr w:type="spellStart"/>
      <w:r w:rsidR="001865BE" w:rsidRPr="00AA25AA">
        <w:rPr>
          <w:color w:val="000000"/>
          <w:sz w:val="28"/>
          <w:szCs w:val="28"/>
        </w:rPr>
        <w:t>когнітивно</w:t>
      </w:r>
      <w:proofErr w:type="spellEnd"/>
      <w:r w:rsidR="001865BE" w:rsidRPr="00AA25AA">
        <w:rPr>
          <w:color w:val="000000"/>
          <w:sz w:val="28"/>
          <w:szCs w:val="28"/>
        </w:rPr>
        <w:t xml:space="preserve">-дискурсивні вміння, спрямовані на сприйняття й породження зв’язних монологічних і діалогічних текстів в усній та письмової формах </w:t>
      </w:r>
      <w:r>
        <w:rPr>
          <w:color w:val="000000"/>
          <w:sz w:val="28"/>
          <w:szCs w:val="28"/>
        </w:rPr>
        <w:t xml:space="preserve">(іноземними та </w:t>
      </w:r>
      <w:r w:rsidR="001865BE" w:rsidRPr="00AA25AA">
        <w:rPr>
          <w:color w:val="000000"/>
          <w:sz w:val="28"/>
          <w:szCs w:val="28"/>
        </w:rPr>
        <w:t>державною мовою</w:t>
      </w:r>
      <w:r>
        <w:rPr>
          <w:color w:val="000000"/>
          <w:sz w:val="28"/>
          <w:szCs w:val="28"/>
        </w:rPr>
        <w:t>), володіти методикою розвитку зв’язного мовлення у процесі говоріння та підготовки творчих робіт</w:t>
      </w:r>
      <w:r w:rsidR="001865BE" w:rsidRPr="00AA25AA">
        <w:rPr>
          <w:color w:val="000000"/>
          <w:sz w:val="28"/>
          <w:szCs w:val="28"/>
        </w:rPr>
        <w:t>.</w:t>
      </w:r>
    </w:p>
    <w:p w:rsidR="001865BE" w:rsidRPr="00AA25AA" w:rsidRDefault="00285FEC" w:rsidP="001865BE">
      <w:pPr>
        <w:pStyle w:val="aa"/>
        <w:framePr w:hSpace="180" w:wrap="around" w:vAnchor="text" w:hAnchor="text" w:y="1"/>
        <w:tabs>
          <w:tab w:val="left" w:pos="567"/>
        </w:tabs>
        <w:spacing w:after="0"/>
        <w:ind w:left="0" w:right="7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 12 </w:t>
      </w:r>
      <w:r w:rsidRPr="00AA25AA">
        <w:rPr>
          <w:color w:val="000000"/>
          <w:sz w:val="28"/>
          <w:szCs w:val="28"/>
        </w:rPr>
        <w:t>Здатність</w:t>
      </w:r>
      <w:r w:rsidR="001865BE" w:rsidRPr="00AA25AA">
        <w:rPr>
          <w:sz w:val="28"/>
          <w:szCs w:val="28"/>
        </w:rPr>
        <w:t xml:space="preserve"> визначати суспільні функції мови, </w:t>
      </w:r>
      <w:r w:rsidR="001865BE" w:rsidRPr="00AA25AA">
        <w:rPr>
          <w:spacing w:val="-5"/>
          <w:sz w:val="28"/>
          <w:szCs w:val="28"/>
        </w:rPr>
        <w:t>в</w:t>
      </w:r>
      <w:r w:rsidR="001865BE" w:rsidRPr="00AA25AA">
        <w:rPr>
          <w:color w:val="000000"/>
          <w:sz w:val="28"/>
          <w:szCs w:val="28"/>
        </w:rPr>
        <w:t>становлювати залежність розвитку мови від стану сус</w:t>
      </w:r>
      <w:r w:rsidR="001865BE" w:rsidRPr="00AA25AA">
        <w:rPr>
          <w:color w:val="000000"/>
          <w:spacing w:val="-3"/>
          <w:sz w:val="28"/>
          <w:szCs w:val="28"/>
        </w:rPr>
        <w:t xml:space="preserve">пільства; </w:t>
      </w:r>
      <w:r w:rsidR="001865BE" w:rsidRPr="00AA25AA">
        <w:rPr>
          <w:color w:val="000000"/>
          <w:spacing w:val="1"/>
          <w:sz w:val="28"/>
          <w:szCs w:val="28"/>
        </w:rPr>
        <w:t xml:space="preserve">роль мови у формуванні етносу і співвідношення </w:t>
      </w:r>
      <w:r w:rsidR="001865BE" w:rsidRPr="00AA25AA">
        <w:rPr>
          <w:color w:val="000000"/>
          <w:spacing w:val="-2"/>
          <w:sz w:val="28"/>
          <w:szCs w:val="28"/>
        </w:rPr>
        <w:t>мови та культури.</w:t>
      </w:r>
    </w:p>
    <w:p w:rsidR="001865BE" w:rsidRPr="00AA25AA" w:rsidRDefault="001865BE" w:rsidP="001865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A25AA">
        <w:rPr>
          <w:b/>
          <w:sz w:val="28"/>
          <w:szCs w:val="28"/>
        </w:rPr>
        <w:t>6. Очікувані результати навчання з дисципліни</w:t>
      </w:r>
    </w:p>
    <w:p w:rsidR="001865BE" w:rsidRPr="00AD1FCE" w:rsidRDefault="001865BE" w:rsidP="001865B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AD1FCE">
        <w:rPr>
          <w:i/>
          <w:sz w:val="28"/>
          <w:szCs w:val="28"/>
        </w:rPr>
        <w:t xml:space="preserve">В результаті вивчення дисципліни </w:t>
      </w:r>
      <w:r w:rsidR="00285FEC" w:rsidRPr="00AD1FCE">
        <w:rPr>
          <w:i/>
          <w:sz w:val="28"/>
          <w:szCs w:val="28"/>
        </w:rPr>
        <w:t>здобувач вищої освіти</w:t>
      </w:r>
      <w:r w:rsidRPr="00AD1FCE">
        <w:rPr>
          <w:i/>
          <w:sz w:val="28"/>
          <w:szCs w:val="28"/>
        </w:rPr>
        <w:t>:</w:t>
      </w:r>
    </w:p>
    <w:p w:rsidR="001865BE" w:rsidRPr="00AD1FCE" w:rsidRDefault="00285FEC" w:rsidP="00285FEC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AD1FCE">
        <w:rPr>
          <w:sz w:val="28"/>
          <w:szCs w:val="28"/>
          <w:lang w:val="uk-UA"/>
        </w:rPr>
        <w:t xml:space="preserve">ПРН 03 </w:t>
      </w:r>
      <w:r w:rsidR="001865BE" w:rsidRPr="00AD1FCE">
        <w:rPr>
          <w:sz w:val="28"/>
          <w:szCs w:val="28"/>
          <w:lang w:val="uk-UA"/>
        </w:rPr>
        <w:t xml:space="preserve">Знає </w:t>
      </w:r>
      <w:proofErr w:type="spellStart"/>
      <w:r w:rsidR="001865BE" w:rsidRPr="00AD1FCE">
        <w:rPr>
          <w:sz w:val="28"/>
          <w:szCs w:val="28"/>
          <w:lang w:val="uk-UA"/>
        </w:rPr>
        <w:t>мовн</w:t>
      </w:r>
      <w:r w:rsidRPr="00AD1FCE">
        <w:rPr>
          <w:sz w:val="28"/>
          <w:szCs w:val="28"/>
          <w:lang w:val="uk-UA"/>
        </w:rPr>
        <w:t>і</w:t>
      </w:r>
      <w:proofErr w:type="spellEnd"/>
      <w:r w:rsidRPr="00AD1FCE">
        <w:rPr>
          <w:sz w:val="28"/>
          <w:szCs w:val="28"/>
          <w:lang w:val="uk-UA"/>
        </w:rPr>
        <w:t xml:space="preserve"> норми</w:t>
      </w:r>
      <w:r w:rsidR="001865BE" w:rsidRPr="00AD1FCE">
        <w:rPr>
          <w:sz w:val="28"/>
          <w:szCs w:val="28"/>
          <w:lang w:val="uk-UA"/>
        </w:rPr>
        <w:t xml:space="preserve">, </w:t>
      </w:r>
      <w:r w:rsidRPr="00AD1FCE">
        <w:rPr>
          <w:sz w:val="28"/>
          <w:szCs w:val="28"/>
          <w:lang w:val="uk-UA"/>
        </w:rPr>
        <w:t xml:space="preserve">соціокультурну ситуацію розвитку іноземних мов, </w:t>
      </w:r>
      <w:r w:rsidR="001865BE" w:rsidRPr="00AD1FCE">
        <w:rPr>
          <w:sz w:val="28"/>
          <w:szCs w:val="28"/>
          <w:lang w:val="uk-UA"/>
        </w:rPr>
        <w:t xml:space="preserve">особливості використання </w:t>
      </w:r>
      <w:proofErr w:type="spellStart"/>
      <w:r w:rsidR="001865BE" w:rsidRPr="00AD1FCE">
        <w:rPr>
          <w:sz w:val="28"/>
          <w:szCs w:val="28"/>
          <w:lang w:val="uk-UA"/>
        </w:rPr>
        <w:t>мовних</w:t>
      </w:r>
      <w:proofErr w:type="spellEnd"/>
      <w:r w:rsidR="001865BE" w:rsidRPr="00AD1FCE">
        <w:rPr>
          <w:sz w:val="28"/>
          <w:szCs w:val="28"/>
          <w:lang w:val="uk-UA"/>
        </w:rPr>
        <w:t xml:space="preserve"> одиниць у певному контексті</w:t>
      </w:r>
      <w:r w:rsidRPr="00AD1FCE">
        <w:rPr>
          <w:sz w:val="28"/>
          <w:szCs w:val="28"/>
          <w:lang w:val="uk-UA"/>
        </w:rPr>
        <w:t xml:space="preserve"> </w:t>
      </w:r>
      <w:proofErr w:type="spellStart"/>
      <w:r w:rsidRPr="00AD1FCE">
        <w:rPr>
          <w:sz w:val="28"/>
          <w:szCs w:val="28"/>
          <w:lang w:val="uk-UA"/>
        </w:rPr>
        <w:t>мовний</w:t>
      </w:r>
      <w:proofErr w:type="spellEnd"/>
      <w:r w:rsidRPr="00AD1FCE">
        <w:rPr>
          <w:sz w:val="28"/>
          <w:szCs w:val="28"/>
          <w:lang w:val="uk-UA"/>
        </w:rPr>
        <w:t xml:space="preserve"> дискурс художньої літератури та сучасності</w:t>
      </w:r>
      <w:r w:rsidR="001865BE" w:rsidRPr="00AD1FCE">
        <w:rPr>
          <w:sz w:val="28"/>
          <w:szCs w:val="28"/>
          <w:lang w:val="uk-UA"/>
        </w:rPr>
        <w:t>.</w:t>
      </w:r>
    </w:p>
    <w:p w:rsidR="00285FEC" w:rsidRPr="00AD1FCE" w:rsidRDefault="00285FEC" w:rsidP="006A1DC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AD1FCE">
        <w:rPr>
          <w:sz w:val="28"/>
          <w:szCs w:val="28"/>
          <w:lang w:val="uk-UA"/>
        </w:rPr>
        <w:t>ПРН 07 Уміє працювати з теоретичними та науково-методичними джерелами (зокрема цифровими), видобувати, обробляти й систематизувати інформацію</w:t>
      </w:r>
      <w:r w:rsidR="006A1DC1" w:rsidRPr="00AD1FCE">
        <w:rPr>
          <w:sz w:val="28"/>
          <w:szCs w:val="28"/>
          <w:lang w:val="uk-UA"/>
        </w:rPr>
        <w:t>, використовувати її в освітньому процесі.</w:t>
      </w:r>
    </w:p>
    <w:p w:rsidR="001865BE" w:rsidRPr="00AD1FCE" w:rsidRDefault="006A1DC1" w:rsidP="006A1DC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AD1FCE">
        <w:rPr>
          <w:sz w:val="28"/>
          <w:szCs w:val="28"/>
          <w:lang w:val="uk-UA"/>
        </w:rPr>
        <w:lastRenderedPageBreak/>
        <w:t>ПРН 08 Володіє</w:t>
      </w:r>
      <w:r w:rsidR="001865BE" w:rsidRPr="00AD1FCE">
        <w:rPr>
          <w:sz w:val="28"/>
          <w:szCs w:val="28"/>
          <w:lang w:val="uk-UA"/>
        </w:rPr>
        <w:t xml:space="preserve"> комунікативною мовленнєвою компетентністю з української </w:t>
      </w:r>
      <w:r w:rsidRPr="00AD1FCE">
        <w:rPr>
          <w:sz w:val="28"/>
          <w:szCs w:val="28"/>
          <w:lang w:val="uk-UA"/>
        </w:rPr>
        <w:t>та іноземних мов</w:t>
      </w:r>
      <w:r w:rsidR="001865BE" w:rsidRPr="00AD1FCE">
        <w:rPr>
          <w:sz w:val="28"/>
          <w:szCs w:val="28"/>
          <w:lang w:val="uk-UA"/>
        </w:rPr>
        <w:t xml:space="preserve"> (лінгвістичний, соціокультурний, прагматичний компоненти</w:t>
      </w:r>
      <w:r w:rsidRPr="00AD1FCE">
        <w:rPr>
          <w:sz w:val="28"/>
          <w:szCs w:val="28"/>
          <w:lang w:val="uk-UA"/>
        </w:rPr>
        <w:t xml:space="preserve"> відповідно до загальноєвропейських рекомендацій з </w:t>
      </w:r>
      <w:proofErr w:type="spellStart"/>
      <w:r w:rsidRPr="00AD1FCE">
        <w:rPr>
          <w:sz w:val="28"/>
          <w:szCs w:val="28"/>
          <w:lang w:val="uk-UA"/>
        </w:rPr>
        <w:t>мовної</w:t>
      </w:r>
      <w:proofErr w:type="spellEnd"/>
      <w:r w:rsidRPr="00AD1FCE">
        <w:rPr>
          <w:sz w:val="28"/>
          <w:szCs w:val="28"/>
          <w:lang w:val="uk-UA"/>
        </w:rPr>
        <w:t xml:space="preserve"> освіти</w:t>
      </w:r>
      <w:r w:rsidR="001865BE" w:rsidRPr="00AD1FCE">
        <w:rPr>
          <w:sz w:val="28"/>
          <w:szCs w:val="28"/>
          <w:lang w:val="uk-UA"/>
        </w:rPr>
        <w:t xml:space="preserve">), здатний удосконалювати й підвищувати власний </w:t>
      </w:r>
      <w:proofErr w:type="spellStart"/>
      <w:r w:rsidR="001865BE" w:rsidRPr="00AD1FCE">
        <w:rPr>
          <w:sz w:val="28"/>
          <w:szCs w:val="28"/>
          <w:lang w:val="uk-UA"/>
        </w:rPr>
        <w:t>компетентнісний</w:t>
      </w:r>
      <w:proofErr w:type="spellEnd"/>
      <w:r w:rsidR="001865BE" w:rsidRPr="00AD1FCE">
        <w:rPr>
          <w:sz w:val="28"/>
          <w:szCs w:val="28"/>
          <w:lang w:val="uk-UA"/>
        </w:rPr>
        <w:t xml:space="preserve"> рівень у вітчизняному</w:t>
      </w:r>
      <w:r w:rsidRPr="00AD1FCE">
        <w:rPr>
          <w:sz w:val="28"/>
          <w:szCs w:val="28"/>
          <w:lang w:val="uk-UA"/>
        </w:rPr>
        <w:t xml:space="preserve"> та міжнародному </w:t>
      </w:r>
      <w:r w:rsidR="001865BE" w:rsidRPr="00AD1FCE">
        <w:rPr>
          <w:sz w:val="28"/>
          <w:szCs w:val="28"/>
          <w:lang w:val="uk-UA"/>
        </w:rPr>
        <w:t>контексті.</w:t>
      </w:r>
    </w:p>
    <w:p w:rsidR="001865BE" w:rsidRPr="00AD1FCE" w:rsidRDefault="006A1DC1" w:rsidP="006A1DC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AD1FCE">
        <w:rPr>
          <w:sz w:val="28"/>
          <w:szCs w:val="28"/>
          <w:lang w:val="uk-UA"/>
        </w:rPr>
        <w:t xml:space="preserve">ПРН 14 </w:t>
      </w:r>
      <w:r w:rsidR="001865BE" w:rsidRPr="00AD1FCE">
        <w:rPr>
          <w:sz w:val="28"/>
          <w:szCs w:val="28"/>
          <w:lang w:val="uk-UA"/>
        </w:rPr>
        <w:t xml:space="preserve">Ефективно спілкується </w:t>
      </w:r>
      <w:r w:rsidRPr="00AD1FCE">
        <w:rPr>
          <w:sz w:val="28"/>
          <w:szCs w:val="28"/>
          <w:lang w:val="uk-UA"/>
        </w:rPr>
        <w:t xml:space="preserve">українською та іноземними мовами </w:t>
      </w:r>
      <w:r w:rsidR="001865BE" w:rsidRPr="00AD1FCE">
        <w:rPr>
          <w:sz w:val="28"/>
          <w:szCs w:val="28"/>
          <w:lang w:val="uk-UA"/>
        </w:rPr>
        <w:t>в науково-</w:t>
      </w:r>
      <w:r w:rsidRPr="00AD1FCE">
        <w:rPr>
          <w:sz w:val="28"/>
          <w:szCs w:val="28"/>
          <w:lang w:val="uk-UA"/>
        </w:rPr>
        <w:t>освіт</w:t>
      </w:r>
      <w:r w:rsidR="001865BE" w:rsidRPr="00AD1FCE">
        <w:rPr>
          <w:sz w:val="28"/>
          <w:szCs w:val="28"/>
          <w:lang w:val="uk-UA"/>
        </w:rPr>
        <w:t>ній, соціально-культурній та офіційно-ділових сферах; дотримується культури мовленнєвого спілкування.</w:t>
      </w:r>
    </w:p>
    <w:p w:rsidR="001865BE" w:rsidRPr="00AD1FCE" w:rsidRDefault="001865BE" w:rsidP="001865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D1FCE">
        <w:rPr>
          <w:b/>
          <w:sz w:val="28"/>
          <w:szCs w:val="28"/>
        </w:rPr>
        <w:t>7. Засоби діагностики результатів навчання</w:t>
      </w:r>
    </w:p>
    <w:p w:rsidR="001865BE" w:rsidRPr="00AD1FCE" w:rsidRDefault="006A1DC1" w:rsidP="001865BE">
      <w:pPr>
        <w:spacing w:line="276" w:lineRule="auto"/>
        <w:ind w:firstLine="567"/>
        <w:jc w:val="both"/>
        <w:rPr>
          <w:sz w:val="28"/>
          <w:szCs w:val="28"/>
        </w:rPr>
      </w:pPr>
      <w:r w:rsidRPr="00AD1FCE">
        <w:rPr>
          <w:sz w:val="28"/>
          <w:szCs w:val="28"/>
        </w:rPr>
        <w:t>Залік</w:t>
      </w:r>
      <w:r w:rsidR="001865BE" w:rsidRPr="00AD1FCE">
        <w:rPr>
          <w:sz w:val="28"/>
          <w:szCs w:val="28"/>
        </w:rPr>
        <w:t>, модульна контрольна робота, оцінка результатів самостійної роботи.</w:t>
      </w:r>
    </w:p>
    <w:p w:rsidR="001865BE" w:rsidRPr="00AD1FCE" w:rsidRDefault="001865BE" w:rsidP="001865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D1FCE">
        <w:rPr>
          <w:b/>
          <w:sz w:val="28"/>
          <w:szCs w:val="28"/>
        </w:rPr>
        <w:t>8. Програма навчальної дисципліни</w:t>
      </w:r>
    </w:p>
    <w:p w:rsidR="001865BE" w:rsidRPr="006A1DC1" w:rsidRDefault="001865BE" w:rsidP="001865BE">
      <w:pPr>
        <w:spacing w:line="276" w:lineRule="auto"/>
        <w:ind w:firstLine="567"/>
        <w:jc w:val="center"/>
        <w:rPr>
          <w:sz w:val="28"/>
          <w:szCs w:val="28"/>
        </w:rPr>
      </w:pPr>
      <w:r w:rsidRPr="006A1DC1">
        <w:rPr>
          <w:sz w:val="28"/>
          <w:szCs w:val="28"/>
        </w:rPr>
        <w:t>Денна форма навчання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89"/>
        <w:gridCol w:w="1488"/>
        <w:gridCol w:w="1676"/>
        <w:gridCol w:w="1792"/>
      </w:tblGrid>
      <w:tr w:rsidR="001865BE" w:rsidRPr="006A1DC1" w:rsidTr="00F746EA">
        <w:tc>
          <w:tcPr>
            <w:tcW w:w="0" w:type="auto"/>
            <w:vMerge w:val="restart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  <w:vAlign w:val="center"/>
          </w:tcPr>
          <w:p w:rsidR="001865BE" w:rsidRPr="006A1DC1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Кількість годин</w:t>
            </w:r>
          </w:p>
        </w:tc>
      </w:tr>
      <w:tr w:rsidR="001865BE" w:rsidRPr="006A1DC1" w:rsidTr="00F746EA">
        <w:tc>
          <w:tcPr>
            <w:tcW w:w="0" w:type="auto"/>
            <w:vMerge/>
          </w:tcPr>
          <w:p w:rsidR="001865BE" w:rsidRPr="006A1DC1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65BE" w:rsidRPr="006A1DC1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Лекційні заняття</w:t>
            </w:r>
          </w:p>
        </w:tc>
        <w:tc>
          <w:tcPr>
            <w:tcW w:w="0" w:type="auto"/>
          </w:tcPr>
          <w:p w:rsidR="001865BE" w:rsidRPr="006A1DC1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0" w:type="auto"/>
          </w:tcPr>
          <w:p w:rsidR="001865BE" w:rsidRPr="006A1DC1" w:rsidRDefault="001865BE" w:rsidP="00F74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Самостійна робота</w:t>
            </w:r>
          </w:p>
        </w:tc>
      </w:tr>
      <w:tr w:rsidR="001865BE" w:rsidRPr="006A1DC1" w:rsidTr="00F746EA">
        <w:tc>
          <w:tcPr>
            <w:tcW w:w="0" w:type="auto"/>
            <w:gridSpan w:val="4"/>
          </w:tcPr>
          <w:p w:rsidR="001865BE" w:rsidRPr="006A1DC1" w:rsidRDefault="001865BE" w:rsidP="006A1D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1DC1">
              <w:rPr>
                <w:b/>
                <w:sz w:val="28"/>
                <w:szCs w:val="28"/>
              </w:rPr>
              <w:t xml:space="preserve">Змістовий модуль № 1. </w:t>
            </w:r>
            <w:r w:rsidR="006A1DC1">
              <w:rPr>
                <w:b/>
                <w:sz w:val="28"/>
                <w:szCs w:val="28"/>
              </w:rPr>
              <w:t>Специфіка комунікації в інформаційному суспільстві</w:t>
            </w:r>
          </w:p>
        </w:tc>
      </w:tr>
      <w:tr w:rsidR="001865BE" w:rsidRPr="006A1DC1" w:rsidTr="00F746EA">
        <w:tc>
          <w:tcPr>
            <w:tcW w:w="0" w:type="auto"/>
          </w:tcPr>
          <w:p w:rsidR="001865BE" w:rsidRPr="006A1DC1" w:rsidRDefault="001865BE" w:rsidP="00F746EA">
            <w:pPr>
              <w:jc w:val="both"/>
              <w:rPr>
                <w:sz w:val="28"/>
                <w:szCs w:val="28"/>
              </w:rPr>
            </w:pPr>
            <w:r w:rsidRPr="006A1DC1">
              <w:rPr>
                <w:b/>
                <w:sz w:val="28"/>
                <w:szCs w:val="28"/>
              </w:rPr>
              <w:t>Тема 1.</w:t>
            </w:r>
            <w:r w:rsidRPr="006A1DC1">
              <w:rPr>
                <w:sz w:val="28"/>
                <w:szCs w:val="28"/>
              </w:rPr>
              <w:t xml:space="preserve"> Інформаційне суспільство та комунікація</w:t>
            </w:r>
            <w:r w:rsidRPr="006A1DC1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865BE" w:rsidRPr="006A1DC1" w:rsidRDefault="006A1DC1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15</w:t>
            </w:r>
          </w:p>
        </w:tc>
      </w:tr>
      <w:tr w:rsidR="001865BE" w:rsidRPr="006A1DC1" w:rsidTr="00F746EA">
        <w:tc>
          <w:tcPr>
            <w:tcW w:w="0" w:type="auto"/>
          </w:tcPr>
          <w:p w:rsidR="001865BE" w:rsidRPr="006A1DC1" w:rsidRDefault="001865BE" w:rsidP="00F746EA">
            <w:pPr>
              <w:rPr>
                <w:sz w:val="28"/>
                <w:szCs w:val="28"/>
              </w:rPr>
            </w:pPr>
            <w:r w:rsidRPr="006A1DC1">
              <w:rPr>
                <w:b/>
                <w:sz w:val="28"/>
                <w:szCs w:val="28"/>
              </w:rPr>
              <w:t>Тема 2</w:t>
            </w:r>
            <w:r w:rsidRPr="006A1DC1">
              <w:rPr>
                <w:sz w:val="28"/>
                <w:szCs w:val="28"/>
              </w:rPr>
              <w:t>. Природа і мета комунікації. Вербальна комунікація</w:t>
            </w:r>
          </w:p>
        </w:tc>
        <w:tc>
          <w:tcPr>
            <w:tcW w:w="0" w:type="auto"/>
            <w:vAlign w:val="center"/>
          </w:tcPr>
          <w:p w:rsidR="001865BE" w:rsidRPr="006A1DC1" w:rsidRDefault="006A1DC1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20</w:t>
            </w:r>
          </w:p>
        </w:tc>
      </w:tr>
      <w:tr w:rsidR="001865BE" w:rsidRPr="006A1DC1" w:rsidTr="00F746EA">
        <w:tc>
          <w:tcPr>
            <w:tcW w:w="0" w:type="auto"/>
          </w:tcPr>
          <w:p w:rsidR="001865BE" w:rsidRPr="006A1DC1" w:rsidRDefault="001865BE" w:rsidP="00F746EA">
            <w:pPr>
              <w:rPr>
                <w:sz w:val="28"/>
                <w:szCs w:val="28"/>
                <w:highlight w:val="yellow"/>
              </w:rPr>
            </w:pPr>
            <w:r w:rsidRPr="006A1DC1">
              <w:rPr>
                <w:b/>
                <w:sz w:val="28"/>
                <w:szCs w:val="28"/>
              </w:rPr>
              <w:t>Тема 3.</w:t>
            </w:r>
            <w:r w:rsidRPr="006A1DC1">
              <w:rPr>
                <w:sz w:val="28"/>
                <w:szCs w:val="28"/>
              </w:rPr>
              <w:t xml:space="preserve"> </w:t>
            </w:r>
            <w:proofErr w:type="spellStart"/>
            <w:r w:rsidRPr="006A1DC1">
              <w:rPr>
                <w:bCs/>
                <w:sz w:val="28"/>
                <w:szCs w:val="28"/>
                <w:lang w:val="ru-RU"/>
              </w:rPr>
              <w:t>Модел</w:t>
            </w:r>
            <w:proofErr w:type="spellEnd"/>
            <w:r w:rsidRPr="006A1DC1">
              <w:rPr>
                <w:bCs/>
                <w:sz w:val="28"/>
                <w:szCs w:val="28"/>
              </w:rPr>
              <w:t>і</w:t>
            </w:r>
            <w:r w:rsidRPr="006A1DC1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6A1DC1">
              <w:rPr>
                <w:bCs/>
                <w:sz w:val="28"/>
                <w:szCs w:val="28"/>
              </w:rPr>
              <w:t xml:space="preserve">та засоби </w:t>
            </w:r>
            <w:proofErr w:type="spellStart"/>
            <w:r w:rsidRPr="006A1DC1">
              <w:rPr>
                <w:bCs/>
                <w:sz w:val="28"/>
                <w:szCs w:val="28"/>
                <w:lang w:val="ru-RU"/>
              </w:rPr>
              <w:t>комун</w:t>
            </w:r>
            <w:proofErr w:type="spellEnd"/>
            <w:r w:rsidRPr="006A1DC1">
              <w:rPr>
                <w:bCs/>
                <w:sz w:val="28"/>
                <w:szCs w:val="28"/>
              </w:rPr>
              <w:t>і</w:t>
            </w:r>
            <w:proofErr w:type="spellStart"/>
            <w:r w:rsidRPr="006A1DC1">
              <w:rPr>
                <w:bCs/>
                <w:sz w:val="28"/>
                <w:szCs w:val="28"/>
                <w:lang w:val="ru-RU"/>
              </w:rPr>
              <w:t>кац</w:t>
            </w:r>
            <w:r w:rsidRPr="006A1DC1">
              <w:rPr>
                <w:bCs/>
                <w:sz w:val="28"/>
                <w:szCs w:val="28"/>
              </w:rPr>
              <w:t>ії</w:t>
            </w:r>
            <w:proofErr w:type="spellEnd"/>
            <w:r w:rsidRPr="006A1DC1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6A1DC1">
              <w:rPr>
                <w:bCs/>
                <w:sz w:val="28"/>
                <w:szCs w:val="28"/>
              </w:rPr>
              <w:t>в</w:t>
            </w:r>
            <w:r w:rsidRPr="006A1DC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1DC1">
              <w:rPr>
                <w:bCs/>
                <w:sz w:val="28"/>
                <w:szCs w:val="28"/>
                <w:lang w:val="ru-RU"/>
              </w:rPr>
              <w:t>масов</w:t>
            </w:r>
            <w:proofErr w:type="spellEnd"/>
            <w:r w:rsidRPr="006A1DC1">
              <w:rPr>
                <w:bCs/>
                <w:sz w:val="28"/>
                <w:szCs w:val="28"/>
              </w:rPr>
              <w:t>і</w:t>
            </w:r>
            <w:r w:rsidRPr="006A1DC1">
              <w:rPr>
                <w:bCs/>
                <w:sz w:val="28"/>
                <w:szCs w:val="28"/>
                <w:lang w:val="ru-RU"/>
              </w:rPr>
              <w:t>й культур</w:t>
            </w:r>
            <w:r w:rsidRPr="006A1DC1">
              <w:rPr>
                <w:bCs/>
                <w:sz w:val="28"/>
                <w:szCs w:val="28"/>
              </w:rPr>
              <w:t>і. Роль ЗМІ в інформаційному суспільстві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865BE" w:rsidRPr="006A1DC1" w:rsidRDefault="006A1DC1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15</w:t>
            </w:r>
          </w:p>
        </w:tc>
      </w:tr>
      <w:tr w:rsidR="001865BE" w:rsidRPr="006A1DC1" w:rsidTr="00F746EA">
        <w:tc>
          <w:tcPr>
            <w:tcW w:w="0" w:type="auto"/>
          </w:tcPr>
          <w:p w:rsidR="001865BE" w:rsidRPr="006A1DC1" w:rsidRDefault="001865BE" w:rsidP="00F746EA">
            <w:pPr>
              <w:outlineLvl w:val="1"/>
              <w:rPr>
                <w:sz w:val="28"/>
                <w:szCs w:val="28"/>
                <w:highlight w:val="yellow"/>
              </w:rPr>
            </w:pPr>
            <w:r w:rsidRPr="006A1DC1">
              <w:rPr>
                <w:b/>
                <w:sz w:val="28"/>
                <w:szCs w:val="28"/>
              </w:rPr>
              <w:t>Тема 4.</w:t>
            </w:r>
            <w:r w:rsidRPr="006A1DC1">
              <w:rPr>
                <w:sz w:val="28"/>
                <w:szCs w:val="28"/>
              </w:rPr>
              <w:t xml:space="preserve"> Ділова комунікація в інформаційному суспільстві</w:t>
            </w:r>
          </w:p>
        </w:tc>
        <w:tc>
          <w:tcPr>
            <w:tcW w:w="0" w:type="auto"/>
            <w:vAlign w:val="center"/>
          </w:tcPr>
          <w:p w:rsidR="001865BE" w:rsidRPr="006A1DC1" w:rsidRDefault="006A1DC1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15</w:t>
            </w:r>
          </w:p>
        </w:tc>
      </w:tr>
      <w:tr w:rsidR="001865BE" w:rsidRPr="006A1DC1" w:rsidTr="00F746EA">
        <w:tc>
          <w:tcPr>
            <w:tcW w:w="0" w:type="auto"/>
          </w:tcPr>
          <w:p w:rsidR="001865BE" w:rsidRPr="006A1DC1" w:rsidRDefault="001865BE" w:rsidP="00F746EA">
            <w:pPr>
              <w:pStyle w:val="1"/>
              <w:shd w:val="clear" w:color="auto" w:fill="FFFFFF"/>
              <w:spacing w:before="0"/>
              <w:outlineLvl w:val="0"/>
              <w:rPr>
                <w:highlight w:val="yellow"/>
              </w:rPr>
            </w:pPr>
            <w:r w:rsidRPr="006A1DC1">
              <w:rPr>
                <w:rFonts w:ascii="Times New Roman" w:eastAsia="Times New Roman" w:hAnsi="Times New Roman" w:cs="Times New Roman"/>
                <w:bCs w:val="0"/>
                <w:color w:val="auto"/>
              </w:rPr>
              <w:t>Тема 5.</w:t>
            </w:r>
            <w:r w:rsidRPr="006A1DC1">
              <w:rPr>
                <w:rFonts w:ascii="Times New Roman" w:eastAsiaTheme="minorHAnsi" w:hAnsi="Times New Roman" w:cs="Times New Roman"/>
                <w:bCs w:val="0"/>
                <w:color w:val="auto"/>
                <w:lang w:eastAsia="en-US"/>
              </w:rPr>
              <w:t xml:space="preserve"> </w:t>
            </w:r>
            <w:r w:rsidRPr="006A1D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Соціальна і політична комунікація</w:t>
            </w:r>
            <w:r w:rsidRPr="006A1D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</w:t>
            </w:r>
            <w:r w:rsidRPr="006A1D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в інформаційному суспільстві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1DC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15</w:t>
            </w:r>
          </w:p>
        </w:tc>
      </w:tr>
      <w:tr w:rsidR="001865BE" w:rsidRPr="006A1DC1" w:rsidTr="00F746EA">
        <w:tc>
          <w:tcPr>
            <w:tcW w:w="0" w:type="auto"/>
          </w:tcPr>
          <w:p w:rsidR="001865BE" w:rsidRPr="006A1DC1" w:rsidRDefault="001865BE" w:rsidP="00F746E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6A1DC1">
              <w:rPr>
                <w:b/>
                <w:sz w:val="28"/>
                <w:szCs w:val="28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1865BE" w:rsidRPr="006A1DC1" w:rsidRDefault="006A1DC1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6A1D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2</w:t>
            </w:r>
            <w:r w:rsidR="006A1DC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865BE" w:rsidRPr="006A1DC1" w:rsidRDefault="001865BE" w:rsidP="00F74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DC1">
              <w:rPr>
                <w:sz w:val="28"/>
                <w:szCs w:val="28"/>
              </w:rPr>
              <w:t>80</w:t>
            </w:r>
          </w:p>
        </w:tc>
      </w:tr>
    </w:tbl>
    <w:p w:rsidR="001865BE" w:rsidRDefault="001865BE" w:rsidP="001865BE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1865BE" w:rsidRPr="006A1DC1" w:rsidRDefault="001865BE" w:rsidP="001865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1DC1">
        <w:rPr>
          <w:b/>
          <w:sz w:val="28"/>
          <w:szCs w:val="28"/>
        </w:rPr>
        <w:t>9. Форми поточного та підсумкового контролю</w:t>
      </w:r>
    </w:p>
    <w:p w:rsidR="001865BE" w:rsidRPr="006A1DC1" w:rsidRDefault="001865BE" w:rsidP="001865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1DC1">
        <w:rPr>
          <w:sz w:val="28"/>
          <w:szCs w:val="28"/>
        </w:rPr>
        <w:t xml:space="preserve">Модульна контрольна робота, перевірка результатів самостійної роботи, </w:t>
      </w:r>
      <w:r w:rsidR="006A1DC1" w:rsidRPr="006A1DC1">
        <w:rPr>
          <w:sz w:val="28"/>
          <w:szCs w:val="28"/>
        </w:rPr>
        <w:t>залік</w:t>
      </w:r>
      <w:r w:rsidRPr="006A1DC1">
        <w:rPr>
          <w:sz w:val="28"/>
          <w:szCs w:val="28"/>
        </w:rPr>
        <w:t>.</w:t>
      </w:r>
    </w:p>
    <w:p w:rsidR="001865BE" w:rsidRPr="006A1DC1" w:rsidRDefault="001865BE" w:rsidP="001865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1DC1">
        <w:rPr>
          <w:b/>
          <w:sz w:val="28"/>
          <w:szCs w:val="28"/>
        </w:rPr>
        <w:t>10. Критерії оцінювання результатів навчання</w:t>
      </w:r>
    </w:p>
    <w:p w:rsidR="001865BE" w:rsidRPr="006A1DC1" w:rsidRDefault="001865BE" w:rsidP="001865B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1DC1">
        <w:rPr>
          <w:b/>
          <w:sz w:val="28"/>
          <w:szCs w:val="28"/>
        </w:rPr>
        <w:t>Розподіл балів за формами поточного та підсумкового контролю</w:t>
      </w:r>
    </w:p>
    <w:p w:rsidR="001865BE" w:rsidRPr="005F46A2" w:rsidRDefault="001865BE" w:rsidP="001865BE">
      <w:pPr>
        <w:pStyle w:val="a5"/>
        <w:numPr>
          <w:ilvl w:val="0"/>
          <w:numId w:val="6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Форма підсумкового контролю – екзамен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588"/>
        <w:gridCol w:w="1981"/>
        <w:gridCol w:w="1981"/>
      </w:tblGrid>
      <w:tr w:rsidR="001865BE" w:rsidRPr="00CD558D" w:rsidTr="00F746EA">
        <w:trPr>
          <w:cantSplit/>
          <w:trHeight w:val="256"/>
        </w:trPr>
        <w:tc>
          <w:tcPr>
            <w:tcW w:w="2880" w:type="pct"/>
            <w:gridSpan w:val="2"/>
            <w:shd w:val="clear" w:color="auto" w:fill="auto"/>
          </w:tcPr>
          <w:p w:rsidR="001865BE" w:rsidRPr="00CD558D" w:rsidRDefault="001865BE" w:rsidP="00F746E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D558D">
              <w:rPr>
                <w:b/>
                <w:sz w:val="26"/>
                <w:szCs w:val="26"/>
              </w:rPr>
              <w:t>Поточний і модульний контроль (60 балів)</w:t>
            </w:r>
          </w:p>
        </w:tc>
        <w:tc>
          <w:tcPr>
            <w:tcW w:w="1060" w:type="pct"/>
          </w:tcPr>
          <w:p w:rsidR="001865BE" w:rsidRPr="00CD558D" w:rsidRDefault="006A1DC1" w:rsidP="00F746E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Самостійна робота</w:t>
            </w:r>
          </w:p>
        </w:tc>
        <w:tc>
          <w:tcPr>
            <w:tcW w:w="1060" w:type="pct"/>
            <w:shd w:val="clear" w:color="auto" w:fill="auto"/>
          </w:tcPr>
          <w:p w:rsidR="001865BE" w:rsidRPr="00CD558D" w:rsidRDefault="001865BE" w:rsidP="00F746E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D558D">
              <w:rPr>
                <w:b/>
                <w:sz w:val="26"/>
                <w:szCs w:val="26"/>
              </w:rPr>
              <w:t>Сума</w:t>
            </w:r>
          </w:p>
        </w:tc>
      </w:tr>
      <w:tr w:rsidR="001865BE" w:rsidRPr="00CD558D" w:rsidTr="00F746EA">
        <w:tc>
          <w:tcPr>
            <w:tcW w:w="2880" w:type="pct"/>
            <w:gridSpan w:val="2"/>
            <w:shd w:val="clear" w:color="auto" w:fill="auto"/>
          </w:tcPr>
          <w:p w:rsidR="001865BE" w:rsidRPr="00CD558D" w:rsidRDefault="001865BE" w:rsidP="006A1DC1">
            <w:pPr>
              <w:widowControl w:val="0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lastRenderedPageBreak/>
              <w:t>Змістовий модуль 1 (</w:t>
            </w:r>
            <w:r w:rsidR="006A1DC1">
              <w:rPr>
                <w:sz w:val="26"/>
                <w:szCs w:val="26"/>
              </w:rPr>
              <w:t>7</w:t>
            </w:r>
            <w:r w:rsidRPr="00CD558D">
              <w:rPr>
                <w:sz w:val="26"/>
                <w:szCs w:val="26"/>
              </w:rPr>
              <w:t>0 балів)</w:t>
            </w:r>
          </w:p>
        </w:tc>
        <w:tc>
          <w:tcPr>
            <w:tcW w:w="1060" w:type="pct"/>
            <w:vMerge w:val="restart"/>
            <w:vAlign w:val="center"/>
          </w:tcPr>
          <w:p w:rsidR="001865BE" w:rsidRPr="00CD558D" w:rsidRDefault="006A1DC1" w:rsidP="00F746E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65BE" w:rsidRPr="00CD558D">
              <w:rPr>
                <w:sz w:val="26"/>
                <w:szCs w:val="26"/>
              </w:rPr>
              <w:t>0 балів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1865BE" w:rsidRPr="00CD558D" w:rsidRDefault="001865BE" w:rsidP="00F746EA">
            <w:pPr>
              <w:widowControl w:val="0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100</w:t>
            </w:r>
          </w:p>
        </w:tc>
      </w:tr>
      <w:tr w:rsidR="001865BE" w:rsidRPr="00CD558D" w:rsidTr="00F746EA">
        <w:tc>
          <w:tcPr>
            <w:tcW w:w="960" w:type="pct"/>
            <w:shd w:val="clear" w:color="auto" w:fill="auto"/>
          </w:tcPr>
          <w:p w:rsidR="001865BE" w:rsidRPr="00CD558D" w:rsidRDefault="001865BE" w:rsidP="00F746EA">
            <w:pPr>
              <w:widowControl w:val="0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Поточний контроль</w:t>
            </w:r>
          </w:p>
        </w:tc>
        <w:tc>
          <w:tcPr>
            <w:tcW w:w="1920" w:type="pct"/>
            <w:shd w:val="clear" w:color="auto" w:fill="auto"/>
          </w:tcPr>
          <w:p w:rsidR="001865BE" w:rsidRPr="00CD558D" w:rsidRDefault="001865BE" w:rsidP="00F746EA">
            <w:pPr>
              <w:widowControl w:val="0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МКР</w:t>
            </w:r>
          </w:p>
          <w:p w:rsidR="001865BE" w:rsidRPr="00CD558D" w:rsidRDefault="001865BE" w:rsidP="00F746E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Merge/>
          </w:tcPr>
          <w:p w:rsidR="001865BE" w:rsidRPr="00CD558D" w:rsidRDefault="001865BE" w:rsidP="00F746E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1865BE" w:rsidRPr="00CD558D" w:rsidRDefault="001865BE" w:rsidP="00F746E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1865BE" w:rsidRPr="00CD558D" w:rsidTr="00F746EA">
        <w:tc>
          <w:tcPr>
            <w:tcW w:w="960" w:type="pct"/>
            <w:shd w:val="clear" w:color="auto" w:fill="auto"/>
          </w:tcPr>
          <w:p w:rsidR="001865BE" w:rsidRPr="00CD558D" w:rsidRDefault="008D0937" w:rsidP="00F746E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865BE" w:rsidRPr="00CD558D">
              <w:rPr>
                <w:sz w:val="26"/>
                <w:szCs w:val="26"/>
              </w:rPr>
              <w:t>0</w:t>
            </w:r>
          </w:p>
        </w:tc>
        <w:tc>
          <w:tcPr>
            <w:tcW w:w="1920" w:type="pct"/>
            <w:shd w:val="clear" w:color="auto" w:fill="auto"/>
          </w:tcPr>
          <w:p w:rsidR="001865BE" w:rsidRPr="00290695" w:rsidRDefault="001865BE" w:rsidP="00F746EA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CD558D">
              <w:rPr>
                <w:sz w:val="26"/>
                <w:szCs w:val="26"/>
              </w:rPr>
              <w:t>20</w:t>
            </w:r>
          </w:p>
        </w:tc>
        <w:tc>
          <w:tcPr>
            <w:tcW w:w="1060" w:type="pct"/>
            <w:vMerge/>
          </w:tcPr>
          <w:p w:rsidR="001865BE" w:rsidRPr="00CD558D" w:rsidRDefault="001865BE" w:rsidP="00F746E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1865BE" w:rsidRPr="00CD558D" w:rsidRDefault="001865BE" w:rsidP="00F746E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1865BE" w:rsidRDefault="001865BE" w:rsidP="001865BE">
      <w:pPr>
        <w:tabs>
          <w:tab w:val="left" w:pos="360"/>
          <w:tab w:val="left" w:pos="851"/>
          <w:tab w:val="left" w:pos="1134"/>
        </w:tabs>
        <w:jc w:val="center"/>
        <w:rPr>
          <w:b/>
          <w:i/>
          <w:sz w:val="26"/>
          <w:szCs w:val="26"/>
        </w:rPr>
      </w:pPr>
    </w:p>
    <w:p w:rsidR="001865BE" w:rsidRPr="00690309" w:rsidRDefault="001865BE" w:rsidP="001865BE">
      <w:pPr>
        <w:tabs>
          <w:tab w:val="left" w:pos="360"/>
          <w:tab w:val="left" w:pos="851"/>
          <w:tab w:val="left" w:pos="1134"/>
        </w:tabs>
        <w:jc w:val="center"/>
        <w:rPr>
          <w:b/>
          <w:i/>
          <w:caps/>
          <w:sz w:val="26"/>
          <w:szCs w:val="26"/>
        </w:rPr>
      </w:pPr>
      <w:r w:rsidRPr="00690309">
        <w:rPr>
          <w:b/>
          <w:i/>
          <w:sz w:val="26"/>
          <w:szCs w:val="26"/>
        </w:rPr>
        <w:t xml:space="preserve">Критерії оцінювання знань, умінь і навичок </w:t>
      </w:r>
      <w:r w:rsidR="008D0937">
        <w:rPr>
          <w:b/>
          <w:i/>
          <w:sz w:val="26"/>
          <w:szCs w:val="26"/>
        </w:rPr>
        <w:t>здобувача</w:t>
      </w:r>
      <w:r w:rsidRPr="00690309">
        <w:rPr>
          <w:b/>
          <w:i/>
          <w:sz w:val="26"/>
          <w:szCs w:val="26"/>
        </w:rPr>
        <w:t xml:space="preserve"> </w:t>
      </w:r>
      <w:r w:rsidR="008D0937">
        <w:rPr>
          <w:b/>
          <w:i/>
          <w:sz w:val="26"/>
          <w:szCs w:val="26"/>
        </w:rPr>
        <w:t xml:space="preserve">вищої освіти </w:t>
      </w:r>
      <w:r w:rsidRPr="00690309">
        <w:rPr>
          <w:b/>
          <w:i/>
          <w:sz w:val="26"/>
          <w:szCs w:val="26"/>
        </w:rPr>
        <w:t>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0"/>
        <w:gridCol w:w="671"/>
        <w:gridCol w:w="7994"/>
      </w:tblGrid>
      <w:tr w:rsidR="001865BE" w:rsidRPr="00C67138" w:rsidTr="00F746EA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865BE" w:rsidRPr="00C67138" w:rsidRDefault="001865BE" w:rsidP="00F746EA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67138">
              <w:rPr>
                <w:bCs/>
                <w:sz w:val="20"/>
                <w:szCs w:val="20"/>
              </w:rPr>
              <w:t xml:space="preserve">Рівні </w:t>
            </w:r>
            <w:proofErr w:type="spellStart"/>
            <w:r w:rsidRPr="00C67138">
              <w:rPr>
                <w:bCs/>
                <w:sz w:val="20"/>
                <w:szCs w:val="20"/>
              </w:rPr>
              <w:t>навч</w:t>
            </w:r>
            <w:proofErr w:type="spellEnd"/>
            <w:r w:rsidRPr="00C67138">
              <w:rPr>
                <w:bCs/>
                <w:sz w:val="20"/>
                <w:szCs w:val="20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865BE" w:rsidRPr="00C67138" w:rsidRDefault="001865BE" w:rsidP="00F746EA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67138">
              <w:rPr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1865BE" w:rsidP="00F746EA">
            <w:pPr>
              <w:snapToGrid w:val="0"/>
              <w:jc w:val="center"/>
              <w:rPr>
                <w:bCs/>
                <w:lang w:eastAsia="ar-SA"/>
              </w:rPr>
            </w:pPr>
          </w:p>
          <w:p w:rsidR="001865BE" w:rsidRPr="001068B7" w:rsidRDefault="001865BE" w:rsidP="00F746EA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1068B7">
              <w:rPr>
                <w:bCs/>
                <w:sz w:val="26"/>
                <w:szCs w:val="26"/>
              </w:rPr>
              <w:t>Критерії оцінювання</w:t>
            </w:r>
          </w:p>
        </w:tc>
      </w:tr>
      <w:tr w:rsidR="001865BE" w:rsidRPr="007E3FFD" w:rsidTr="00F746EA">
        <w:trPr>
          <w:cantSplit/>
          <w:trHeight w:val="769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865BE" w:rsidRPr="00C67138" w:rsidRDefault="001865BE" w:rsidP="00F746E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 xml:space="preserve">Початковий </w:t>
            </w:r>
            <w:r w:rsidRPr="00C67138">
              <w:rPr>
                <w:bCs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„так” чи „ні”.</w:t>
            </w:r>
          </w:p>
        </w:tc>
      </w:tr>
      <w:tr w:rsidR="001865BE" w:rsidRPr="00C67138" w:rsidTr="00F746EA">
        <w:trPr>
          <w:cantSplit/>
          <w:trHeight w:val="828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5BE" w:rsidRPr="00C67138" w:rsidRDefault="001865BE" w:rsidP="00F746EA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1865BE" w:rsidRPr="00C67138" w:rsidTr="00F746EA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5BE" w:rsidRPr="00C67138" w:rsidRDefault="001865BE" w:rsidP="00F746EA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1865BE" w:rsidRPr="007E3FFD" w:rsidTr="00F746EA">
        <w:trPr>
          <w:cantSplit/>
          <w:trHeight w:val="110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865BE" w:rsidRPr="00C67138" w:rsidRDefault="001865BE" w:rsidP="00F746EA">
            <w:pPr>
              <w:suppressAutoHyphens/>
              <w:jc w:val="center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>Середній</w:t>
            </w:r>
            <w:r w:rsidRPr="00C67138">
              <w:rPr>
                <w:bCs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1865BE" w:rsidRPr="00C67138" w:rsidTr="00F746EA">
        <w:trPr>
          <w:cantSplit/>
          <w:trHeight w:val="1043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5BE" w:rsidRPr="00C67138" w:rsidRDefault="001865BE" w:rsidP="00F746EA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1865BE" w:rsidRPr="007E3FFD" w:rsidTr="00F746EA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5BE" w:rsidRPr="00C67138" w:rsidRDefault="001865BE" w:rsidP="00F746EA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1865BE" w:rsidRPr="007E3FFD" w:rsidTr="00F746EA">
        <w:trPr>
          <w:cantSplit/>
          <w:trHeight w:val="1224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865BE" w:rsidRPr="00C67138" w:rsidRDefault="001865BE" w:rsidP="00F746EA">
            <w:pPr>
              <w:suppressAutoHyphens/>
              <w:snapToGrid w:val="0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>Достатній</w:t>
            </w:r>
            <w:r w:rsidRPr="00C67138">
              <w:rPr>
                <w:bCs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правильно і </w:t>
            </w:r>
            <w:proofErr w:type="spellStart"/>
            <w:r w:rsidR="001865BE" w:rsidRPr="00C67138">
              <w:t>логічно</w:t>
            </w:r>
            <w:proofErr w:type="spellEnd"/>
            <w:r w:rsidR="001865BE" w:rsidRPr="00C67138">
              <w:t xml:space="preserve">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1865BE" w:rsidRPr="007E3FFD" w:rsidTr="00F746EA">
        <w:trPr>
          <w:cantSplit/>
          <w:trHeight w:val="1065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5BE" w:rsidRPr="00C67138" w:rsidRDefault="001865BE" w:rsidP="00F746EA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67138">
              <w:t xml:space="preserve">Знання </w:t>
            </w:r>
            <w:r w:rsidR="008D0937">
              <w:t>з</w:t>
            </w:r>
            <w:r w:rsidR="008D0937" w:rsidRPr="008D0937">
              <w:t>добувач</w:t>
            </w:r>
            <w:r w:rsidR="008D0937">
              <w:t>а</w:t>
            </w:r>
            <w:r w:rsidR="008D0937" w:rsidRPr="008D0937">
              <w:t xml:space="preserve"> вищої освіти </w:t>
            </w:r>
            <w:r w:rsidRPr="00C67138">
              <w:t xml:space="preserve">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</w:t>
            </w:r>
            <w:proofErr w:type="spellStart"/>
            <w:r w:rsidRPr="00C67138">
              <w:t>неточностями</w:t>
            </w:r>
            <w:proofErr w:type="spellEnd"/>
            <w:r w:rsidRPr="00C67138">
              <w:t>; вміє самостійно працювати.</w:t>
            </w:r>
          </w:p>
        </w:tc>
      </w:tr>
      <w:tr w:rsidR="001865BE" w:rsidRPr="007E3FFD" w:rsidTr="00F746EA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5BE" w:rsidRPr="00C67138" w:rsidRDefault="001865BE" w:rsidP="00F746EA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1865BE" w:rsidRPr="007E3FFD" w:rsidTr="00F746EA">
        <w:trPr>
          <w:cantSplit/>
          <w:trHeight w:val="1557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1865BE" w:rsidRPr="00C67138" w:rsidRDefault="001865BE" w:rsidP="00F746EA">
            <w:pPr>
              <w:suppressAutoHyphens/>
              <w:jc w:val="center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lastRenderedPageBreak/>
              <w:t>Високий</w:t>
            </w:r>
            <w:r w:rsidRPr="00C67138">
              <w:rPr>
                <w:bCs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володіє глибокими і міцними знаннями та використовує їх у нестандартних ситуаціях; може визначати тенденції та суперечності різних </w:t>
            </w:r>
            <w:proofErr w:type="spellStart"/>
            <w:r w:rsidR="001865BE" w:rsidRPr="00C67138">
              <w:t>мовних</w:t>
            </w:r>
            <w:proofErr w:type="spellEnd"/>
            <w:r w:rsidR="001865BE" w:rsidRPr="00C67138">
              <w:t xml:space="preserve">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1865BE" w:rsidRPr="007E3FFD" w:rsidTr="00F746EA">
        <w:trPr>
          <w:cantSplit/>
          <w:trHeight w:val="178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5BE" w:rsidRPr="00C67138" w:rsidRDefault="001865BE" w:rsidP="00F746EA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1865BE" w:rsidRPr="007E3FFD" w:rsidTr="00F746EA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5BE" w:rsidRPr="00C67138" w:rsidRDefault="001865BE" w:rsidP="00F746EA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5BE" w:rsidRPr="00C67138" w:rsidRDefault="001865BE" w:rsidP="00F746EA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BE" w:rsidRPr="00C67138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C67138"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</w:t>
            </w:r>
            <w:proofErr w:type="spellStart"/>
            <w:r w:rsidR="001865BE" w:rsidRPr="00C67138">
              <w:t>логічно</w:t>
            </w:r>
            <w:proofErr w:type="spellEnd"/>
            <w:r w:rsidR="001865BE" w:rsidRPr="00C67138">
              <w:t xml:space="preserve">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8D0937" w:rsidRDefault="008D0937" w:rsidP="001865BE">
      <w:pPr>
        <w:tabs>
          <w:tab w:val="num" w:pos="900"/>
        </w:tabs>
        <w:jc w:val="center"/>
        <w:rPr>
          <w:b/>
          <w:i/>
          <w:sz w:val="26"/>
          <w:szCs w:val="26"/>
        </w:rPr>
      </w:pPr>
    </w:p>
    <w:p w:rsidR="001865BE" w:rsidRPr="00CD558D" w:rsidRDefault="001865BE" w:rsidP="001865BE">
      <w:pPr>
        <w:tabs>
          <w:tab w:val="num" w:pos="900"/>
        </w:tabs>
        <w:jc w:val="center"/>
        <w:rPr>
          <w:i/>
          <w:caps/>
          <w:sz w:val="26"/>
          <w:szCs w:val="26"/>
        </w:rPr>
      </w:pPr>
      <w:r w:rsidRPr="00CD558D">
        <w:rPr>
          <w:b/>
          <w:i/>
          <w:sz w:val="26"/>
          <w:szCs w:val="26"/>
        </w:rPr>
        <w:t xml:space="preserve">Критерії та норми оцінювання знань, умінь і навичок </w:t>
      </w:r>
      <w:r w:rsidR="008D0937">
        <w:rPr>
          <w:b/>
          <w:i/>
          <w:sz w:val="26"/>
          <w:szCs w:val="26"/>
        </w:rPr>
        <w:t>з</w:t>
      </w:r>
      <w:r w:rsidR="008D0937" w:rsidRPr="008D0937">
        <w:rPr>
          <w:b/>
          <w:i/>
          <w:sz w:val="26"/>
          <w:szCs w:val="26"/>
        </w:rPr>
        <w:t>добувач</w:t>
      </w:r>
      <w:r w:rsidR="008D0937">
        <w:rPr>
          <w:b/>
          <w:i/>
          <w:sz w:val="26"/>
          <w:szCs w:val="26"/>
        </w:rPr>
        <w:t>а</w:t>
      </w:r>
      <w:r w:rsidR="008D0937" w:rsidRPr="008D0937">
        <w:rPr>
          <w:b/>
          <w:i/>
          <w:sz w:val="26"/>
          <w:szCs w:val="26"/>
        </w:rPr>
        <w:t xml:space="preserve"> вищої освіти</w:t>
      </w:r>
      <w:r w:rsidRPr="008D0937">
        <w:rPr>
          <w:b/>
          <w:i/>
          <w:sz w:val="26"/>
          <w:szCs w:val="26"/>
        </w:rPr>
        <w:t xml:space="preserve"> </w:t>
      </w:r>
      <w:r w:rsidRPr="00CD558D">
        <w:rPr>
          <w:b/>
          <w:i/>
          <w:sz w:val="26"/>
          <w:szCs w:val="26"/>
        </w:rPr>
        <w:t>за виконання модульної контрольної роботи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7973"/>
      </w:tblGrid>
      <w:tr w:rsidR="001865BE" w:rsidRPr="00E660BD" w:rsidTr="00F746EA">
        <w:trPr>
          <w:cantSplit/>
          <w:trHeight w:val="589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5BE" w:rsidRPr="00E660BD" w:rsidRDefault="001865BE" w:rsidP="00F746EA">
            <w:pPr>
              <w:suppressAutoHyphens/>
              <w:snapToGrid w:val="0"/>
              <w:jc w:val="center"/>
              <w:rPr>
                <w:bCs/>
              </w:rPr>
            </w:pPr>
            <w:r w:rsidRPr="00E660BD">
              <w:rPr>
                <w:bCs/>
              </w:rPr>
              <w:t xml:space="preserve">Оцінка </w:t>
            </w:r>
          </w:p>
          <w:p w:rsidR="001865BE" w:rsidRPr="00E660BD" w:rsidRDefault="001865BE" w:rsidP="00F746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660BD">
              <w:rPr>
                <w:bCs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BE" w:rsidRPr="00E660BD" w:rsidRDefault="001865BE" w:rsidP="00F746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660BD">
              <w:rPr>
                <w:b/>
                <w:bCs/>
              </w:rPr>
              <w:t>Критерії оцінювання</w:t>
            </w:r>
          </w:p>
        </w:tc>
      </w:tr>
      <w:tr w:rsidR="001865BE" w:rsidRPr="00E660BD" w:rsidTr="00F746EA">
        <w:trPr>
          <w:cantSplit/>
          <w:trHeight w:val="901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5BE" w:rsidRPr="00E660BD" w:rsidRDefault="001865BE" w:rsidP="00F746E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660BD">
              <w:rPr>
                <w:b/>
              </w:rPr>
              <w:t>12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BE" w:rsidRPr="00E660BD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E660BD">
              <w:t xml:space="preserve">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тестів.</w:t>
            </w:r>
          </w:p>
        </w:tc>
      </w:tr>
      <w:tr w:rsidR="001865BE" w:rsidRPr="00E660BD" w:rsidTr="00F746EA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5BE" w:rsidRPr="00E660BD" w:rsidRDefault="001865BE" w:rsidP="00F746E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660BD">
              <w:rPr>
                <w:b/>
              </w:rPr>
              <w:t>14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BE" w:rsidRPr="00E660BD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E660BD">
              <w:t xml:space="preserve">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1865BE" w:rsidRPr="00E660BD" w:rsidTr="008D0937">
        <w:trPr>
          <w:trHeight w:hRule="exact" w:val="829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5BE" w:rsidRPr="00E660BD" w:rsidRDefault="001865BE" w:rsidP="00F746E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660BD">
              <w:rPr>
                <w:b/>
              </w:rPr>
              <w:t>16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BE" w:rsidRPr="00E660BD" w:rsidRDefault="001865BE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 w:rsidRPr="00E660BD">
              <w:t xml:space="preserve">Знання </w:t>
            </w:r>
            <w:r w:rsidR="008D0937">
              <w:t>з</w:t>
            </w:r>
            <w:r w:rsidR="008D0937" w:rsidRPr="008D0937">
              <w:t>добувач</w:t>
            </w:r>
            <w:r w:rsidR="008D0937">
              <w:t>а</w:t>
            </w:r>
            <w:r w:rsidR="008D0937" w:rsidRPr="008D0937">
              <w:t xml:space="preserve"> вищої освіти</w:t>
            </w:r>
            <w:r w:rsidRPr="00E660BD">
              <w:t xml:space="preserve">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1865BE" w:rsidRPr="00E660BD" w:rsidTr="00F746EA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5BE" w:rsidRPr="00E660BD" w:rsidRDefault="001865BE" w:rsidP="00F746E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660BD">
              <w:rPr>
                <w:b/>
              </w:rPr>
              <w:t>18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BE" w:rsidRPr="00E660BD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E660BD">
              <w:t xml:space="preserve">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1865BE" w:rsidRPr="00E660BD" w:rsidTr="00F746EA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5BE" w:rsidRPr="00E660BD" w:rsidRDefault="001865BE" w:rsidP="00F746E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660BD">
              <w:rPr>
                <w:b/>
                <w:lang w:eastAsia="ar-SA"/>
              </w:rPr>
              <w:t>20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BE" w:rsidRPr="00E660BD" w:rsidRDefault="008D0937" w:rsidP="00F746E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1865BE" w:rsidRPr="00E660BD">
              <w:t xml:space="preserve"> має системні, дієві знання, використовує різноманітні джерела інформації; моделює ситуації в нестандартних умовах. Виконав 100% тестів.</w:t>
            </w:r>
          </w:p>
        </w:tc>
      </w:tr>
    </w:tbl>
    <w:p w:rsidR="001865BE" w:rsidRDefault="001865BE" w:rsidP="001865BE">
      <w:pPr>
        <w:tabs>
          <w:tab w:val="num" w:pos="900"/>
        </w:tabs>
        <w:jc w:val="center"/>
        <w:rPr>
          <w:b/>
          <w:i/>
        </w:rPr>
      </w:pPr>
    </w:p>
    <w:p w:rsidR="008D0937" w:rsidRPr="001543F4" w:rsidRDefault="008D0937" w:rsidP="008D0937">
      <w:pPr>
        <w:pStyle w:val="a5"/>
        <w:ind w:left="0"/>
        <w:jc w:val="center"/>
        <w:rPr>
          <w:b/>
          <w:sz w:val="26"/>
          <w:szCs w:val="26"/>
          <w:lang w:val="uk-UA"/>
        </w:rPr>
      </w:pPr>
      <w:r w:rsidRPr="001543F4">
        <w:rPr>
          <w:b/>
          <w:sz w:val="26"/>
          <w:szCs w:val="26"/>
          <w:lang w:val="uk-UA"/>
        </w:rPr>
        <w:lastRenderedPageBreak/>
        <w:t>Оцінювання самостійної роботи</w:t>
      </w:r>
    </w:p>
    <w:p w:rsidR="008D0937" w:rsidRPr="001543F4" w:rsidRDefault="008D0937" w:rsidP="008D0937">
      <w:pPr>
        <w:pStyle w:val="a5"/>
        <w:ind w:left="0" w:firstLine="567"/>
        <w:jc w:val="both"/>
        <w:rPr>
          <w:sz w:val="26"/>
          <w:szCs w:val="26"/>
          <w:lang w:val="uk-UA"/>
        </w:rPr>
      </w:pPr>
      <w:r w:rsidRPr="001543F4">
        <w:rPr>
          <w:b/>
          <w:sz w:val="26"/>
          <w:szCs w:val="26"/>
          <w:lang w:val="uk-UA"/>
        </w:rPr>
        <w:t>Самостійна робота</w:t>
      </w:r>
      <w:r w:rsidRPr="001543F4">
        <w:rPr>
          <w:sz w:val="26"/>
          <w:szCs w:val="26"/>
          <w:lang w:val="uk-UA"/>
        </w:rPr>
        <w:t xml:space="preserve"> оцінюються за </w:t>
      </w:r>
      <w:r>
        <w:rPr>
          <w:b/>
          <w:sz w:val="26"/>
          <w:szCs w:val="26"/>
          <w:lang w:val="uk-UA"/>
        </w:rPr>
        <w:t>10</w:t>
      </w:r>
      <w:r w:rsidRPr="001543F4">
        <w:rPr>
          <w:b/>
          <w:sz w:val="26"/>
          <w:szCs w:val="26"/>
          <w:lang w:val="uk-UA"/>
        </w:rPr>
        <w:t>-бальною</w:t>
      </w:r>
      <w:r w:rsidRPr="001543F4">
        <w:rPr>
          <w:sz w:val="26"/>
          <w:szCs w:val="26"/>
          <w:lang w:val="uk-UA"/>
        </w:rPr>
        <w:t xml:space="preserve"> шкалою.</w:t>
      </w:r>
    </w:p>
    <w:p w:rsidR="008D0937" w:rsidRPr="001543F4" w:rsidRDefault="008D0937" w:rsidP="008D0937">
      <w:pPr>
        <w:tabs>
          <w:tab w:val="num" w:pos="900"/>
        </w:tabs>
        <w:ind w:firstLine="567"/>
        <w:jc w:val="both"/>
        <w:rPr>
          <w:sz w:val="26"/>
          <w:szCs w:val="26"/>
        </w:rPr>
      </w:pPr>
      <w:r w:rsidRPr="001543F4">
        <w:rPr>
          <w:sz w:val="26"/>
          <w:szCs w:val="26"/>
        </w:rPr>
        <w:t xml:space="preserve">Керуючись методичними рекомендаціями, </w:t>
      </w:r>
      <w:r w:rsidRPr="00603C3F">
        <w:rPr>
          <w:sz w:val="26"/>
          <w:szCs w:val="26"/>
        </w:rPr>
        <w:t>здобувач вищої освіти</w:t>
      </w:r>
      <w:r w:rsidRPr="001543F4">
        <w:rPr>
          <w:sz w:val="26"/>
          <w:szCs w:val="26"/>
        </w:rPr>
        <w:t xml:space="preserve"> виконує завдання і здає роботу на перевірку. При оцінюванні враховується ступінь засвоєння матеріалу, вміння критично оцінювати інформацію, вміння підкріплювати власну думку поси</w:t>
      </w:r>
      <w:r>
        <w:rPr>
          <w:sz w:val="26"/>
          <w:szCs w:val="26"/>
        </w:rPr>
        <w:t>ланнями на авторитетні джерела,</w:t>
      </w:r>
      <w:r w:rsidRPr="001543F4">
        <w:rPr>
          <w:sz w:val="26"/>
          <w:szCs w:val="26"/>
        </w:rPr>
        <w:t> вміння ілюструвати теоретичні положення доречними прикладами,  робити аналітичні висновки.</w:t>
      </w:r>
    </w:p>
    <w:p w:rsidR="008D0937" w:rsidRPr="001543F4" w:rsidRDefault="008D0937" w:rsidP="008D0937">
      <w:pPr>
        <w:tabs>
          <w:tab w:val="num" w:pos="900"/>
        </w:tabs>
        <w:jc w:val="center"/>
        <w:rPr>
          <w:b/>
        </w:rPr>
      </w:pPr>
    </w:p>
    <w:p w:rsidR="008D0937" w:rsidRPr="008D0937" w:rsidRDefault="008D0937" w:rsidP="008D0937">
      <w:pPr>
        <w:tabs>
          <w:tab w:val="num" w:pos="900"/>
        </w:tabs>
        <w:jc w:val="center"/>
        <w:rPr>
          <w:b/>
          <w:i/>
          <w:sz w:val="26"/>
          <w:szCs w:val="26"/>
        </w:rPr>
      </w:pPr>
      <w:r w:rsidRPr="008D0937">
        <w:rPr>
          <w:b/>
          <w:i/>
          <w:sz w:val="26"/>
          <w:szCs w:val="26"/>
        </w:rPr>
        <w:t>Критерії та норми оцінювання знань, умінь і навичок здобувач</w:t>
      </w:r>
      <w:r>
        <w:rPr>
          <w:b/>
          <w:i/>
          <w:sz w:val="26"/>
          <w:szCs w:val="26"/>
        </w:rPr>
        <w:t>а</w:t>
      </w:r>
      <w:r w:rsidRPr="008D0937">
        <w:rPr>
          <w:b/>
          <w:i/>
          <w:sz w:val="26"/>
          <w:szCs w:val="26"/>
        </w:rPr>
        <w:t xml:space="preserve"> вищої освіти </w:t>
      </w:r>
    </w:p>
    <w:p w:rsidR="008D0937" w:rsidRPr="008D0937" w:rsidRDefault="008D0937" w:rsidP="008D0937">
      <w:pPr>
        <w:tabs>
          <w:tab w:val="num" w:pos="900"/>
        </w:tabs>
        <w:jc w:val="center"/>
        <w:rPr>
          <w:i/>
          <w:caps/>
          <w:sz w:val="26"/>
          <w:szCs w:val="26"/>
        </w:rPr>
      </w:pPr>
      <w:r w:rsidRPr="008D0937">
        <w:rPr>
          <w:b/>
          <w:i/>
          <w:sz w:val="26"/>
          <w:szCs w:val="26"/>
        </w:rPr>
        <w:t>за виконання самостійної роботи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936"/>
        <w:gridCol w:w="6891"/>
      </w:tblGrid>
      <w:tr w:rsidR="008D0937" w:rsidRPr="001543F4" w:rsidTr="00091E4D">
        <w:trPr>
          <w:cantSplit/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937" w:rsidRPr="008D0937" w:rsidRDefault="008D0937" w:rsidP="00091E4D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8D0937">
              <w:rPr>
                <w:b/>
                <w:bCs/>
              </w:rPr>
              <w:t>Рівні</w:t>
            </w:r>
          </w:p>
          <w:p w:rsidR="008D0937" w:rsidRPr="008D0937" w:rsidRDefault="008D0937" w:rsidP="00091E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0937">
              <w:rPr>
                <w:b/>
                <w:bCs/>
              </w:rPr>
              <w:t>навчальних досягнень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937" w:rsidRPr="008D0937" w:rsidRDefault="008D0937" w:rsidP="00091E4D">
            <w:pPr>
              <w:suppressAutoHyphens/>
              <w:snapToGrid w:val="0"/>
              <w:jc w:val="center"/>
              <w:rPr>
                <w:bCs/>
              </w:rPr>
            </w:pPr>
            <w:r w:rsidRPr="008D0937">
              <w:rPr>
                <w:bCs/>
              </w:rPr>
              <w:t xml:space="preserve">Оцінка </w:t>
            </w:r>
          </w:p>
          <w:p w:rsidR="008D0937" w:rsidRPr="008D0937" w:rsidRDefault="008D0937" w:rsidP="00091E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0937">
              <w:rPr>
                <w:bCs/>
              </w:rPr>
              <w:t>в балах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937" w:rsidRPr="008D0937" w:rsidRDefault="008D0937" w:rsidP="00091E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0937">
              <w:rPr>
                <w:b/>
                <w:bCs/>
              </w:rPr>
              <w:t>Критерії оцінювання</w:t>
            </w:r>
          </w:p>
        </w:tc>
      </w:tr>
      <w:tr w:rsidR="008D0937" w:rsidRPr="00F8031F" w:rsidTr="008D0937">
        <w:trPr>
          <w:cantSplit/>
          <w:trHeight w:val="1212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D0937" w:rsidRPr="001543F4" w:rsidRDefault="008D0937" w:rsidP="00091E4D">
            <w:pPr>
              <w:snapToGrid w:val="0"/>
              <w:jc w:val="center"/>
              <w:rPr>
                <w:bCs/>
                <w:lang w:eastAsia="ar-SA"/>
              </w:rPr>
            </w:pPr>
            <w:r w:rsidRPr="001543F4">
              <w:rPr>
                <w:b/>
                <w:bCs/>
              </w:rPr>
              <w:t>Початковий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937" w:rsidRPr="001543F4" w:rsidRDefault="008D0937" w:rsidP="00091E4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37" w:rsidRPr="001543F4" w:rsidRDefault="008D0937" w:rsidP="00091E4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Pr="001543F4">
              <w:t xml:space="preserve">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8D0937" w:rsidRPr="001543F4" w:rsidTr="00091E4D">
        <w:trPr>
          <w:cantSplit/>
          <w:trHeight w:val="938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D0937" w:rsidRPr="001543F4" w:rsidRDefault="008D0937" w:rsidP="00091E4D">
            <w:pPr>
              <w:snapToGrid w:val="0"/>
              <w:jc w:val="center"/>
              <w:rPr>
                <w:bCs/>
                <w:lang w:eastAsia="ar-SA"/>
              </w:rPr>
            </w:pPr>
            <w:r w:rsidRPr="001543F4">
              <w:rPr>
                <w:b/>
                <w:bCs/>
              </w:rPr>
              <w:t>Середній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937" w:rsidRPr="001543F4" w:rsidRDefault="008D0937" w:rsidP="00091E4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37" w:rsidRPr="001543F4" w:rsidRDefault="008D0937" w:rsidP="00091E4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Pr="001543F4">
              <w:t xml:space="preserve">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8D0937" w:rsidRPr="00F8031F" w:rsidTr="008D0937">
        <w:trPr>
          <w:trHeight w:hRule="exact" w:val="1707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D0937" w:rsidRPr="001543F4" w:rsidRDefault="008D0937" w:rsidP="00091E4D">
            <w:pPr>
              <w:snapToGrid w:val="0"/>
              <w:jc w:val="center"/>
              <w:rPr>
                <w:bCs/>
                <w:lang w:eastAsia="ar-SA"/>
              </w:rPr>
            </w:pPr>
            <w:r w:rsidRPr="001543F4">
              <w:rPr>
                <w:b/>
                <w:bCs/>
              </w:rPr>
              <w:t>Достатній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937" w:rsidRPr="001543F4" w:rsidRDefault="008D0937" w:rsidP="00091E4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37" w:rsidRPr="001543F4" w:rsidRDefault="008D0937" w:rsidP="00091E4D">
            <w:pPr>
              <w:suppressAutoHyphens/>
              <w:snapToGrid w:val="0"/>
              <w:jc w:val="both"/>
              <w:rPr>
                <w:lang w:eastAsia="ar-SA"/>
              </w:rPr>
            </w:pPr>
            <w:r w:rsidRPr="001543F4">
              <w:t xml:space="preserve">Знання досить повні, він правильно і </w:t>
            </w:r>
            <w:proofErr w:type="spellStart"/>
            <w:r w:rsidRPr="001543F4">
              <w:t>логічно</w:t>
            </w:r>
            <w:proofErr w:type="spellEnd"/>
            <w:r w:rsidRPr="001543F4">
              <w:t xml:space="preserve">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8D0937" w:rsidRPr="00F8031F" w:rsidTr="00091E4D"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937" w:rsidRPr="001543F4" w:rsidRDefault="008D0937" w:rsidP="00091E4D">
            <w:pPr>
              <w:rPr>
                <w:bCs/>
                <w:lang w:eastAsia="ar-SA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937" w:rsidRPr="001543F4" w:rsidRDefault="008D0937" w:rsidP="00091E4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37" w:rsidRPr="001543F4" w:rsidRDefault="008D0937" w:rsidP="00091E4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Pr="001543F4"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 ч. прості творчі завдання; має сформовані типові навички.</w:t>
            </w:r>
          </w:p>
        </w:tc>
      </w:tr>
      <w:tr w:rsidR="008D0937" w:rsidRPr="00F8031F" w:rsidTr="00091E4D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D0937" w:rsidRPr="001543F4" w:rsidRDefault="008D0937" w:rsidP="00091E4D">
            <w:pPr>
              <w:snapToGrid w:val="0"/>
              <w:jc w:val="center"/>
              <w:rPr>
                <w:bCs/>
                <w:lang w:eastAsia="ar-SA"/>
              </w:rPr>
            </w:pPr>
            <w:r w:rsidRPr="001543F4">
              <w:rPr>
                <w:b/>
                <w:bCs/>
              </w:rPr>
              <w:t>Високий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937" w:rsidRPr="001543F4" w:rsidRDefault="008D0937" w:rsidP="00091E4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37" w:rsidRPr="001543F4" w:rsidRDefault="008D0937" w:rsidP="00091E4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Pr="001543F4"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</w:t>
            </w:r>
            <w:proofErr w:type="spellStart"/>
            <w:r w:rsidRPr="001543F4">
              <w:t>мовних</w:t>
            </w:r>
            <w:proofErr w:type="spellEnd"/>
            <w:r w:rsidRPr="001543F4">
              <w:t xml:space="preserve"> явищ; уміє самостійно здобувати і використовувати інформацію; займається науково-дослідною роботою; </w:t>
            </w:r>
            <w:proofErr w:type="spellStart"/>
            <w:r w:rsidRPr="001543F4">
              <w:t>логічно</w:t>
            </w:r>
            <w:proofErr w:type="spellEnd"/>
            <w:r w:rsidRPr="001543F4">
              <w:t xml:space="preserve"> та творчо викладає матеріал в 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8D0937" w:rsidRDefault="008D0937" w:rsidP="001865BE">
      <w:pPr>
        <w:tabs>
          <w:tab w:val="num" w:pos="900"/>
        </w:tabs>
        <w:jc w:val="center"/>
        <w:rPr>
          <w:b/>
          <w:i/>
        </w:rPr>
      </w:pPr>
    </w:p>
    <w:p w:rsidR="001865BE" w:rsidRPr="00CD558D" w:rsidRDefault="001865BE" w:rsidP="001865BE">
      <w:pPr>
        <w:widowControl w:val="0"/>
        <w:jc w:val="center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Таблиця відповідності шкал оцінювання навчальних досягнень здобувач</w:t>
      </w:r>
      <w:r w:rsidR="008D0937">
        <w:rPr>
          <w:b/>
          <w:sz w:val="26"/>
          <w:szCs w:val="26"/>
        </w:rPr>
        <w:t>а</w:t>
      </w:r>
      <w:r w:rsidRPr="00CD558D">
        <w:rPr>
          <w:b/>
          <w:sz w:val="26"/>
          <w:szCs w:val="26"/>
        </w:rPr>
        <w:t xml:space="preserve">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386"/>
        <w:gridCol w:w="1879"/>
        <w:gridCol w:w="1861"/>
        <w:gridCol w:w="1630"/>
      </w:tblGrid>
      <w:tr w:rsidR="001865BE" w:rsidRPr="00815813" w:rsidTr="00F746E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ind w:firstLine="108"/>
              <w:jc w:val="center"/>
              <w:rPr>
                <w:b/>
              </w:rPr>
            </w:pPr>
            <w:r w:rsidRPr="00815813">
              <w:rPr>
                <w:b/>
              </w:rPr>
              <w:t xml:space="preserve">Рейтингова оцінка з </w:t>
            </w:r>
            <w:r w:rsidRPr="00815813">
              <w:rPr>
                <w:b/>
              </w:rPr>
              <w:lastRenderedPageBreak/>
              <w:t>навчальної дисципліни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  <w:rPr>
                <w:b/>
              </w:rPr>
            </w:pPr>
            <w:r w:rsidRPr="00815813">
              <w:rPr>
                <w:b/>
              </w:rPr>
              <w:lastRenderedPageBreak/>
              <w:t>Оцінка за шкалою ЕСТS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  <w:rPr>
                <w:b/>
                <w:highlight w:val="yellow"/>
              </w:rPr>
            </w:pPr>
            <w:r w:rsidRPr="00815813">
              <w:rPr>
                <w:b/>
              </w:rPr>
              <w:t xml:space="preserve">Рекомендовані системою </w:t>
            </w:r>
            <w:r w:rsidRPr="00815813">
              <w:rPr>
                <w:b/>
              </w:rPr>
              <w:lastRenderedPageBreak/>
              <w:t>ЕСТS статистичні значення (у 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  <w:rPr>
                <w:b/>
              </w:rPr>
            </w:pPr>
            <w:r w:rsidRPr="00815813">
              <w:rPr>
                <w:b/>
              </w:rPr>
              <w:lastRenderedPageBreak/>
              <w:t xml:space="preserve">Екзаменаційна оцінка за </w:t>
            </w:r>
            <w:r w:rsidRPr="00815813">
              <w:rPr>
                <w:b/>
              </w:rPr>
              <w:lastRenderedPageBreak/>
              <w:t>національною шкалою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  <w:rPr>
                <w:b/>
              </w:rPr>
            </w:pPr>
            <w:r w:rsidRPr="00815813">
              <w:rPr>
                <w:b/>
              </w:rPr>
              <w:lastRenderedPageBreak/>
              <w:t xml:space="preserve">Національна залікова </w:t>
            </w:r>
            <w:r w:rsidRPr="00815813">
              <w:rPr>
                <w:b/>
              </w:rPr>
              <w:lastRenderedPageBreak/>
              <w:t>оцінка</w:t>
            </w:r>
          </w:p>
        </w:tc>
      </w:tr>
      <w:tr w:rsidR="001865BE" w:rsidRPr="00815813" w:rsidTr="00F746E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lastRenderedPageBreak/>
              <w:t>90-100 і більше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А (відмінно)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відмінно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зараховано</w:t>
            </w:r>
          </w:p>
        </w:tc>
      </w:tr>
      <w:tr w:rsidR="001865BE" w:rsidRPr="00815813" w:rsidTr="00F746E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82-89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В (дуже 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добре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/>
        </w:tc>
      </w:tr>
      <w:tr w:rsidR="001865BE" w:rsidRPr="00815813" w:rsidTr="00F746E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75-81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С (добре)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30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/>
        </w:tc>
      </w:tr>
      <w:tr w:rsidR="001865BE" w:rsidRPr="00815813" w:rsidTr="00F746E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67-74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D (задовільно)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задовільно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/>
        </w:tc>
      </w:tr>
      <w:tr w:rsidR="001865BE" w:rsidRPr="00815813" w:rsidTr="00F746E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60-66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Е (достатньо)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10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/>
        </w:tc>
      </w:tr>
      <w:tr w:rsidR="001865BE" w:rsidRPr="00815813" w:rsidTr="00F746E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35-59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FX (незадовільно з можливістю повторного складання)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BE" w:rsidRPr="00815813" w:rsidRDefault="001865BE" w:rsidP="00F746EA">
            <w:pPr>
              <w:widowControl w:val="0"/>
              <w:jc w:val="center"/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незадовільно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не зараховано</w:t>
            </w:r>
          </w:p>
          <w:p w:rsidR="001865BE" w:rsidRPr="00815813" w:rsidRDefault="001865BE" w:rsidP="00F746EA">
            <w:pPr>
              <w:widowControl w:val="0"/>
              <w:jc w:val="center"/>
            </w:pPr>
          </w:p>
        </w:tc>
      </w:tr>
      <w:tr w:rsidR="001865BE" w:rsidRPr="00815813" w:rsidTr="00F746E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34 і менше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E" w:rsidRPr="00815813" w:rsidRDefault="001865BE" w:rsidP="00F746EA">
            <w:pPr>
              <w:widowControl w:val="0"/>
              <w:jc w:val="center"/>
            </w:pPr>
            <w:r w:rsidRPr="00815813"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E" w:rsidRPr="00815813" w:rsidRDefault="001865BE" w:rsidP="00F746EA">
            <w:pPr>
              <w:widowControl w:val="0"/>
              <w:jc w:val="center"/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Pr="00815813" w:rsidRDefault="001865BE" w:rsidP="00F746EA"/>
        </w:tc>
      </w:tr>
    </w:tbl>
    <w:p w:rsidR="001865BE" w:rsidRPr="00815813" w:rsidRDefault="001865BE" w:rsidP="001865BE">
      <w:pPr>
        <w:pStyle w:val="a5"/>
        <w:rPr>
          <w:b/>
        </w:rPr>
      </w:pPr>
    </w:p>
    <w:p w:rsidR="001865BE" w:rsidRPr="0034524A" w:rsidRDefault="0034524A" w:rsidP="0034524A">
      <w:pPr>
        <w:pStyle w:val="a5"/>
        <w:tabs>
          <w:tab w:val="left" w:pos="993"/>
        </w:tabs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11. </w:t>
      </w:r>
      <w:r w:rsidR="001865BE" w:rsidRPr="0034524A">
        <w:rPr>
          <w:b/>
          <w:sz w:val="28"/>
          <w:szCs w:val="28"/>
        </w:rPr>
        <w:t xml:space="preserve">Рекомендована </w:t>
      </w:r>
      <w:proofErr w:type="spellStart"/>
      <w:r w:rsidR="001865BE" w:rsidRPr="0034524A">
        <w:rPr>
          <w:b/>
          <w:sz w:val="28"/>
          <w:szCs w:val="28"/>
        </w:rPr>
        <w:t>література</w:t>
      </w:r>
      <w:proofErr w:type="spellEnd"/>
    </w:p>
    <w:p w:rsidR="001865BE" w:rsidRPr="00EF7A57" w:rsidRDefault="001865BE" w:rsidP="001865BE">
      <w:pPr>
        <w:tabs>
          <w:tab w:val="left" w:pos="993"/>
        </w:tabs>
        <w:ind w:firstLine="567"/>
        <w:jc w:val="center"/>
        <w:rPr>
          <w:i/>
          <w:sz w:val="26"/>
          <w:szCs w:val="26"/>
        </w:rPr>
      </w:pPr>
      <w:bookmarkStart w:id="0" w:name="_GoBack"/>
      <w:r w:rsidRPr="00EF7A57">
        <w:rPr>
          <w:i/>
          <w:sz w:val="26"/>
          <w:szCs w:val="26"/>
        </w:rPr>
        <w:t>Основна</w:t>
      </w:r>
    </w:p>
    <w:p w:rsidR="001865BE" w:rsidRPr="008D0937" w:rsidRDefault="001865BE" w:rsidP="001865BE">
      <w:pPr>
        <w:pStyle w:val="Normal1"/>
        <w:numPr>
          <w:ilvl w:val="0"/>
          <w:numId w:val="5"/>
        </w:numPr>
        <w:tabs>
          <w:tab w:val="left" w:pos="0"/>
          <w:tab w:val="left" w:pos="993"/>
        </w:tabs>
        <w:snapToGrid w:val="0"/>
        <w:spacing w:line="240" w:lineRule="auto"/>
        <w:ind w:left="0" w:firstLine="567"/>
        <w:rPr>
          <w:noProof/>
          <w:szCs w:val="28"/>
        </w:rPr>
      </w:pPr>
      <w:r w:rsidRPr="008D0937">
        <w:rPr>
          <w:noProof/>
          <w:szCs w:val="28"/>
        </w:rPr>
        <w:t xml:space="preserve">Абрамович С. Д., </w:t>
      </w:r>
      <w:r w:rsidR="008D0937">
        <w:rPr>
          <w:noProof/>
          <w:szCs w:val="28"/>
        </w:rPr>
        <w:t>Чікарькова </w:t>
      </w:r>
      <w:r w:rsidRPr="008D0937">
        <w:rPr>
          <w:noProof/>
          <w:szCs w:val="28"/>
        </w:rPr>
        <w:t>М. Ю. Мовленнєва комунікація : підручник. К</w:t>
      </w:r>
      <w:r w:rsidR="008D0937">
        <w:rPr>
          <w:noProof/>
          <w:szCs w:val="28"/>
        </w:rPr>
        <w:t>иїв</w:t>
      </w:r>
      <w:r w:rsidRPr="008D0937">
        <w:rPr>
          <w:noProof/>
          <w:szCs w:val="28"/>
        </w:rPr>
        <w:t> : Вид. дім Дмитра Бураго, 2013. 460 с.</w:t>
      </w:r>
    </w:p>
    <w:p w:rsidR="001865BE" w:rsidRPr="008D0937" w:rsidRDefault="008D0937" w:rsidP="001865BE">
      <w:pPr>
        <w:pStyle w:val="Normal1"/>
        <w:numPr>
          <w:ilvl w:val="0"/>
          <w:numId w:val="5"/>
        </w:numPr>
        <w:tabs>
          <w:tab w:val="left" w:pos="0"/>
          <w:tab w:val="left" w:pos="993"/>
        </w:tabs>
        <w:snapToGrid w:val="0"/>
        <w:spacing w:line="240" w:lineRule="auto"/>
        <w:ind w:left="0" w:firstLine="567"/>
        <w:rPr>
          <w:noProof/>
          <w:szCs w:val="28"/>
        </w:rPr>
      </w:pPr>
      <w:proofErr w:type="spellStart"/>
      <w:r>
        <w:rPr>
          <w:color w:val="000000"/>
          <w:szCs w:val="28"/>
        </w:rPr>
        <w:t>Бацевич</w:t>
      </w:r>
      <w:proofErr w:type="spellEnd"/>
      <w:r>
        <w:rPr>
          <w:color w:val="000000"/>
          <w:szCs w:val="28"/>
        </w:rPr>
        <w:t> </w:t>
      </w:r>
      <w:r w:rsidR="001865BE" w:rsidRPr="008D0937">
        <w:rPr>
          <w:color w:val="000000"/>
          <w:szCs w:val="28"/>
        </w:rPr>
        <w:t>Ф.</w:t>
      </w:r>
      <w:r>
        <w:rPr>
          <w:color w:val="000000"/>
          <w:szCs w:val="28"/>
        </w:rPr>
        <w:t> </w:t>
      </w:r>
      <w:r w:rsidR="001865BE" w:rsidRPr="008D0937">
        <w:rPr>
          <w:color w:val="000000"/>
          <w:szCs w:val="28"/>
        </w:rPr>
        <w:t xml:space="preserve">С. Основи комунікативної лінгвістики. 2-ге вид., </w:t>
      </w:r>
      <w:proofErr w:type="spellStart"/>
      <w:r w:rsidR="001865BE" w:rsidRPr="008D0937">
        <w:rPr>
          <w:color w:val="000000"/>
          <w:szCs w:val="28"/>
        </w:rPr>
        <w:t>доп</w:t>
      </w:r>
      <w:proofErr w:type="spellEnd"/>
      <w:r w:rsidR="001865BE" w:rsidRPr="008D0937">
        <w:rPr>
          <w:color w:val="000000"/>
          <w:szCs w:val="28"/>
        </w:rPr>
        <w:t xml:space="preserve">. Київ : </w:t>
      </w:r>
      <w:r w:rsidR="001865BE" w:rsidRPr="008D0937">
        <w:rPr>
          <w:szCs w:val="28"/>
        </w:rPr>
        <w:t>ВЦ «Академія»,</w:t>
      </w:r>
      <w:r w:rsidR="0034524A">
        <w:rPr>
          <w:color w:val="000000"/>
          <w:szCs w:val="28"/>
        </w:rPr>
        <w:t xml:space="preserve"> 2009. 376 </w:t>
      </w:r>
      <w:r w:rsidR="001865BE" w:rsidRPr="008D0937">
        <w:rPr>
          <w:color w:val="000000"/>
          <w:szCs w:val="28"/>
        </w:rPr>
        <w:t>с.</w:t>
      </w:r>
    </w:p>
    <w:p w:rsidR="001865BE" w:rsidRPr="008D0937" w:rsidRDefault="001865BE" w:rsidP="001865BE">
      <w:pPr>
        <w:pStyle w:val="a5"/>
        <w:numPr>
          <w:ilvl w:val="0"/>
          <w:numId w:val="5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 w:rsidRPr="008D0937">
        <w:rPr>
          <w:noProof/>
          <w:sz w:val="28"/>
          <w:szCs w:val="28"/>
        </w:rPr>
        <w:t xml:space="preserve">Білоусова Т. П. Риторика : навч.-метод. посібник. </w:t>
      </w:r>
      <w:r w:rsidRPr="008D0937">
        <w:rPr>
          <w:noProof/>
          <w:sz w:val="28"/>
          <w:szCs w:val="28"/>
          <w:lang w:val="uk-UA"/>
        </w:rPr>
        <w:t>2</w:t>
      </w:r>
      <w:r w:rsidRPr="008D0937">
        <w:rPr>
          <w:noProof/>
          <w:sz w:val="28"/>
          <w:szCs w:val="28"/>
        </w:rPr>
        <w:t>-ге вид., перероблене і доповнене. Кам’янець-Подільський </w:t>
      </w:r>
      <w:r w:rsidR="0034524A">
        <w:rPr>
          <w:noProof/>
          <w:sz w:val="28"/>
          <w:szCs w:val="28"/>
        </w:rPr>
        <w:t>: ПП «Медобори-2006», 2015. 256</w:t>
      </w:r>
      <w:r w:rsidR="0034524A">
        <w:rPr>
          <w:noProof/>
          <w:sz w:val="28"/>
          <w:szCs w:val="28"/>
          <w:lang w:val="uk-UA"/>
        </w:rPr>
        <w:t> </w:t>
      </w:r>
      <w:r w:rsidRPr="008D0937">
        <w:rPr>
          <w:noProof/>
          <w:sz w:val="28"/>
          <w:szCs w:val="28"/>
        </w:rPr>
        <w:t>с.</w:t>
      </w:r>
    </w:p>
    <w:p w:rsidR="001865BE" w:rsidRPr="00E92260" w:rsidRDefault="001865BE" w:rsidP="00E92260">
      <w:pPr>
        <w:pStyle w:val="Normal1"/>
        <w:tabs>
          <w:tab w:val="left" w:pos="0"/>
          <w:tab w:val="left" w:pos="284"/>
          <w:tab w:val="left" w:pos="426"/>
          <w:tab w:val="left" w:pos="851"/>
          <w:tab w:val="left" w:pos="993"/>
        </w:tabs>
        <w:snapToGrid w:val="0"/>
        <w:spacing w:line="240" w:lineRule="auto"/>
        <w:ind w:left="567" w:firstLine="0"/>
        <w:jc w:val="center"/>
        <w:rPr>
          <w:i/>
          <w:noProof/>
          <w:szCs w:val="28"/>
        </w:rPr>
      </w:pPr>
      <w:r w:rsidRPr="00E92260">
        <w:rPr>
          <w:i/>
          <w:noProof/>
          <w:szCs w:val="28"/>
        </w:rPr>
        <w:t>Додаткова</w:t>
      </w:r>
    </w:p>
    <w:p w:rsidR="006A4874" w:rsidRPr="00E92260" w:rsidRDefault="006A4874" w:rsidP="00E9226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noProof/>
          <w:sz w:val="28"/>
          <w:szCs w:val="28"/>
          <w:lang w:val="uk-UA"/>
        </w:rPr>
      </w:pPr>
      <w:r w:rsidRPr="00E92260">
        <w:rPr>
          <w:noProof/>
          <w:sz w:val="28"/>
          <w:szCs w:val="28"/>
          <w:lang w:val="uk-UA"/>
        </w:rPr>
        <w:t xml:space="preserve">Бебик В. М. </w:t>
      </w:r>
      <w:r w:rsidRPr="00E92260">
        <w:rPr>
          <w:bCs/>
          <w:noProof/>
          <w:sz w:val="28"/>
          <w:szCs w:val="28"/>
          <w:lang w:val="uk-UA"/>
        </w:rPr>
        <w:t xml:space="preserve">Глобальне інформаційне суспільство: поняття, структура, комунікації. </w:t>
      </w:r>
      <w:r w:rsidRPr="00E92260">
        <w:rPr>
          <w:bCs/>
          <w:i/>
          <w:noProof/>
          <w:sz w:val="28"/>
          <w:szCs w:val="28"/>
          <w:lang w:val="uk-UA"/>
        </w:rPr>
        <w:t>Інформація і право</w:t>
      </w:r>
      <w:r w:rsidRPr="00E92260">
        <w:rPr>
          <w:bCs/>
          <w:noProof/>
          <w:sz w:val="28"/>
          <w:szCs w:val="28"/>
          <w:lang w:val="uk-UA"/>
        </w:rPr>
        <w:t>. 2011. № 1(1). С. 41-49.</w:t>
      </w:r>
    </w:p>
    <w:p w:rsidR="006A4874" w:rsidRPr="00E92260" w:rsidRDefault="006A4874" w:rsidP="00E9226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 w:rsidRPr="00E92260">
        <w:rPr>
          <w:noProof/>
          <w:sz w:val="28"/>
          <w:szCs w:val="28"/>
          <w:lang w:val="uk-UA"/>
        </w:rPr>
        <w:t xml:space="preserve">Воронкова В. Г. Інтернет як глобальна тенденція розвитку інформаційного суспільства. </w:t>
      </w:r>
      <w:r w:rsidRPr="00E92260">
        <w:rPr>
          <w:i/>
          <w:noProof/>
          <w:sz w:val="28"/>
          <w:szCs w:val="28"/>
          <w:lang w:val="uk-UA"/>
        </w:rPr>
        <w:t>Гілея: науковий вісник</w:t>
      </w:r>
      <w:r w:rsidRPr="00E92260">
        <w:rPr>
          <w:noProof/>
          <w:sz w:val="28"/>
          <w:szCs w:val="28"/>
          <w:lang w:val="uk-UA"/>
        </w:rPr>
        <w:t> : збірник наукових праць / гол. ред. В. М. Вашкевич. Київ : Гілея, 2015. Вип. 93 (2). С. 174–179.</w:t>
      </w:r>
    </w:p>
    <w:p w:rsidR="001865BE" w:rsidRPr="00E92260" w:rsidRDefault="001865BE" w:rsidP="00E9226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 w:rsidRPr="00E92260">
        <w:rPr>
          <w:iCs/>
          <w:noProof/>
          <w:sz w:val="28"/>
          <w:szCs w:val="28"/>
          <w:lang w:val="uk-UA"/>
        </w:rPr>
        <w:t>Галушко К. Ю.</w:t>
      </w:r>
      <w:r w:rsidRPr="00E92260">
        <w:rPr>
          <w:i/>
          <w:iCs/>
          <w:noProof/>
          <w:sz w:val="28"/>
          <w:szCs w:val="28"/>
          <w:lang w:val="uk-UA"/>
        </w:rPr>
        <w:t xml:space="preserve"> </w:t>
      </w:r>
      <w:hyperlink r:id="rId5" w:history="1">
        <w:r w:rsidRPr="00E92260">
          <w:rPr>
            <w:noProof/>
            <w:sz w:val="28"/>
            <w:szCs w:val="28"/>
            <w:lang w:val="uk-UA"/>
          </w:rPr>
          <w:t>Інформаційне суспільство</w:t>
        </w:r>
      </w:hyperlink>
      <w:r w:rsidRPr="00E92260">
        <w:rPr>
          <w:noProof/>
          <w:sz w:val="28"/>
          <w:szCs w:val="28"/>
          <w:lang w:val="uk-UA"/>
        </w:rPr>
        <w:t xml:space="preserve">. </w:t>
      </w:r>
      <w:r w:rsidRPr="00E92260">
        <w:rPr>
          <w:sz w:val="28"/>
          <w:szCs w:val="28"/>
        </w:rPr>
        <w:fldChar w:fldCharType="begin"/>
      </w:r>
      <w:r w:rsidRPr="00E92260">
        <w:rPr>
          <w:sz w:val="28"/>
          <w:szCs w:val="28"/>
        </w:rPr>
        <w:instrText xml:space="preserve"> HYPERLINK "https://uk.wikipedia.org/wiki/%D0%95%D0%BD%D1%86%D0%B8%D0%BA%D0%BB%D0%BE%D0%BF%D0%B5%D0%B4%D1%96%D1%8F_%D1%96%D1%81%D1%82%D0%BE%D1%80%D1%96%D1%97_%D0%A3%D0%BA%D1%80%D0%B0%D1%97%D0%BD%D0%B8" \o "Енциклопедія історії України" </w:instrText>
      </w:r>
      <w:r w:rsidRPr="00E92260">
        <w:rPr>
          <w:sz w:val="28"/>
          <w:szCs w:val="28"/>
        </w:rPr>
        <w:fldChar w:fldCharType="separate"/>
      </w:r>
      <w:r w:rsidRPr="00E92260">
        <w:rPr>
          <w:i/>
          <w:noProof/>
          <w:sz w:val="28"/>
          <w:szCs w:val="28"/>
          <w:lang w:val="uk-UA"/>
        </w:rPr>
        <w:t>Енциклопедія історії України</w:t>
      </w:r>
      <w:r w:rsidRPr="00E92260">
        <w:rPr>
          <w:i/>
          <w:noProof/>
          <w:sz w:val="28"/>
          <w:szCs w:val="28"/>
          <w:lang w:val="uk-UA"/>
        </w:rPr>
        <w:fldChar w:fldCharType="end"/>
      </w:r>
      <w:r w:rsidRPr="00E92260">
        <w:rPr>
          <w:noProof/>
          <w:sz w:val="28"/>
          <w:szCs w:val="28"/>
          <w:lang w:val="uk-UA"/>
        </w:rPr>
        <w:t xml:space="preserve"> : у 10 т. / редкол.: </w:t>
      </w:r>
      <w:r w:rsidRPr="00E92260">
        <w:rPr>
          <w:noProof/>
          <w:sz w:val="28"/>
          <w:szCs w:val="28"/>
          <w:lang w:val="uk-UA"/>
        </w:rPr>
        <w:fldChar w:fldCharType="begin"/>
      </w:r>
      <w:r w:rsidRPr="00E92260">
        <w:rPr>
          <w:noProof/>
          <w:sz w:val="28"/>
          <w:szCs w:val="28"/>
          <w:lang w:val="uk-UA"/>
        </w:rPr>
        <w:instrText xml:space="preserve"> HYPERLINK "https://uk.wikipedia.org/wiki/%D0%A1%D0%BC%D0%BE%D0%BB%D1%96%D0%B9_%D0%92%D0%B0%D0%BB%D0%B5%D1%80%D1%96%D0%B9_%D0%90%D0%BD%D0%B4%D1%80%D1%96%D0%B9%D0%BE%D0%B2%D0%B8%D1%87" \o "Смолій Валерій Андрійович" </w:instrText>
      </w:r>
      <w:r w:rsidRPr="00E92260">
        <w:rPr>
          <w:noProof/>
          <w:sz w:val="28"/>
          <w:szCs w:val="28"/>
          <w:lang w:val="uk-UA"/>
        </w:rPr>
        <w:fldChar w:fldCharType="separate"/>
      </w:r>
      <w:r w:rsidRPr="00E92260">
        <w:rPr>
          <w:noProof/>
          <w:sz w:val="28"/>
          <w:szCs w:val="28"/>
          <w:lang w:val="uk-UA"/>
        </w:rPr>
        <w:t>В. А. Смолій</w:t>
      </w:r>
      <w:r w:rsidRPr="00E92260">
        <w:rPr>
          <w:noProof/>
          <w:sz w:val="28"/>
          <w:szCs w:val="28"/>
          <w:lang w:val="uk-UA"/>
        </w:rPr>
        <w:fldChar w:fldCharType="end"/>
      </w:r>
      <w:r w:rsidRPr="00E92260">
        <w:rPr>
          <w:noProof/>
          <w:sz w:val="28"/>
          <w:szCs w:val="28"/>
          <w:lang w:val="uk-UA"/>
        </w:rPr>
        <w:t xml:space="preserve"> (голова) та ін. ; </w:t>
      </w:r>
      <w:hyperlink r:id="rId6" w:tooltip="Інститут історії України НАН України" w:history="1">
        <w:r w:rsidRPr="00E92260">
          <w:rPr>
            <w:noProof/>
            <w:sz w:val="28"/>
            <w:szCs w:val="28"/>
            <w:lang w:val="uk-UA"/>
          </w:rPr>
          <w:t>Інститут історії України НАН України</w:t>
        </w:r>
      </w:hyperlink>
      <w:r w:rsidRPr="00E92260">
        <w:rPr>
          <w:noProof/>
          <w:sz w:val="28"/>
          <w:szCs w:val="28"/>
          <w:lang w:val="uk-UA"/>
        </w:rPr>
        <w:t xml:space="preserve">. Київ : </w:t>
      </w:r>
      <w:hyperlink r:id="rId7" w:tooltip="Наукова думка" w:history="1">
        <w:r w:rsidRPr="00E92260">
          <w:rPr>
            <w:noProof/>
            <w:sz w:val="28"/>
            <w:szCs w:val="28"/>
            <w:lang w:val="uk-UA"/>
          </w:rPr>
          <w:t>Наук. думка</w:t>
        </w:r>
      </w:hyperlink>
      <w:r w:rsidRPr="00E92260">
        <w:rPr>
          <w:noProof/>
          <w:sz w:val="28"/>
          <w:szCs w:val="28"/>
          <w:lang w:val="uk-UA"/>
        </w:rPr>
        <w:t>, 2005. Т. 3 : Е — Й. С. 525.</w:t>
      </w:r>
    </w:p>
    <w:p w:rsidR="0034524A" w:rsidRPr="00E92260" w:rsidRDefault="0034524A" w:rsidP="00E9226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 w:rsidRPr="00E92260">
        <w:rPr>
          <w:noProof/>
          <w:sz w:val="28"/>
          <w:szCs w:val="28"/>
          <w:lang w:val="uk-UA"/>
        </w:rPr>
        <w:t xml:space="preserve">Гаврилюх Надія. Феномен соціальної комуніфкації в інформаційному суспільстві. </w:t>
      </w:r>
      <w:r w:rsidRPr="00E92260">
        <w:rPr>
          <w:i/>
          <w:noProof/>
          <w:sz w:val="28"/>
          <w:szCs w:val="28"/>
          <w:lang w:val="uk-UA"/>
        </w:rPr>
        <w:t>Humanities &amp; social sciences 2009</w:t>
      </w:r>
      <w:r w:rsidRPr="00E92260">
        <w:rPr>
          <w:noProof/>
          <w:sz w:val="28"/>
          <w:szCs w:val="28"/>
          <w:lang w:val="uk-UA"/>
        </w:rPr>
        <w:t xml:space="preserve"> (HSS-2009), 14-16 may 2009, lviv, 2009. С. 284-285.</w:t>
      </w:r>
    </w:p>
    <w:p w:rsidR="00E92260" w:rsidRPr="00E92260" w:rsidRDefault="00E92260" w:rsidP="00E9226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 w:rsidRPr="00E92260">
        <w:rPr>
          <w:noProof/>
          <w:sz w:val="28"/>
          <w:szCs w:val="28"/>
          <w:lang w:val="uk-UA"/>
        </w:rPr>
        <w:t xml:space="preserve">Городенко Л. М. Мережеві комунікації в ідеології постмодернізму. </w:t>
      </w:r>
      <w:r w:rsidRPr="00E92260">
        <w:rPr>
          <w:i/>
          <w:noProof/>
          <w:sz w:val="28"/>
          <w:szCs w:val="28"/>
          <w:lang w:val="uk-UA"/>
        </w:rPr>
        <w:t>Інформаційне суспільство</w:t>
      </w:r>
      <w:r w:rsidRPr="00E92260">
        <w:rPr>
          <w:noProof/>
          <w:sz w:val="28"/>
          <w:szCs w:val="28"/>
          <w:lang w:val="uk-UA"/>
        </w:rPr>
        <w:t>. 2011. № 13. URL : http://www.nbuv.gov.ua/portal/ socggum/is/2011_13/Horodenk.pdf.</w:t>
      </w:r>
    </w:p>
    <w:p w:rsidR="00E92260" w:rsidRPr="00E92260" w:rsidRDefault="00E92260" w:rsidP="00E9226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 w:rsidRPr="00E92260">
        <w:rPr>
          <w:noProof/>
          <w:sz w:val="28"/>
          <w:szCs w:val="28"/>
          <w:lang w:val="uk-UA"/>
        </w:rPr>
        <w:lastRenderedPageBreak/>
        <w:t xml:space="preserve">Денисюк С. Технологічні виміри політичної комунікації : монографія. Вінниця : Вид-во Вінницького нац. тех. ун-ту. URL: http:// publish.vntu.edu.ua/txt/Denisuk-TehnologVimiriPolitKomunikacii386.pdf. </w:t>
      </w:r>
    </w:p>
    <w:p w:rsidR="006A4874" w:rsidRPr="00E92260" w:rsidRDefault="006A4874" w:rsidP="00E92260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noProof/>
          <w:sz w:val="28"/>
          <w:szCs w:val="28"/>
        </w:rPr>
      </w:pPr>
      <w:r w:rsidRPr="00E92260">
        <w:rPr>
          <w:noProof/>
          <w:sz w:val="28"/>
          <w:szCs w:val="28"/>
          <w:lang w:val="uk-UA"/>
        </w:rPr>
        <w:t xml:space="preserve">Дзьобань О., Соснін О. </w:t>
      </w:r>
      <w:r w:rsidRPr="00E92260">
        <w:rPr>
          <w:bCs/>
          <w:noProof/>
          <w:sz w:val="28"/>
          <w:szCs w:val="28"/>
        </w:rPr>
        <w:t>Інформаційне суспільство як мережево-комунікативний простір управління</w:t>
      </w:r>
      <w:r w:rsidRPr="00E92260">
        <w:rPr>
          <w:bCs/>
          <w:noProof/>
          <w:sz w:val="28"/>
          <w:szCs w:val="28"/>
          <w:lang w:val="uk-UA"/>
        </w:rPr>
        <w:t xml:space="preserve">. Віче : науковий журнал. 2015. № 10. </w:t>
      </w:r>
      <w:r w:rsidRPr="00E92260">
        <w:rPr>
          <w:bCs/>
          <w:noProof/>
          <w:sz w:val="28"/>
          <w:szCs w:val="28"/>
          <w:lang w:val="en-US"/>
        </w:rPr>
        <w:t>URL</w:t>
      </w:r>
      <w:r w:rsidRPr="00E92260">
        <w:rPr>
          <w:bCs/>
          <w:noProof/>
          <w:sz w:val="28"/>
          <w:szCs w:val="28"/>
        </w:rPr>
        <w:t xml:space="preserve">: </w:t>
      </w:r>
      <w:hyperlink r:id="rId8" w:history="1">
        <w:r w:rsidR="00DD5CA8" w:rsidRPr="00E92260">
          <w:rPr>
            <w:rStyle w:val="a7"/>
            <w:bCs/>
            <w:noProof/>
            <w:sz w:val="28"/>
            <w:szCs w:val="28"/>
          </w:rPr>
          <w:t>https://veche.kiev.ua/journal/4730/</w:t>
        </w:r>
      </w:hyperlink>
    </w:p>
    <w:p w:rsidR="00DD5CA8" w:rsidRPr="00E92260" w:rsidRDefault="00DD5CA8" w:rsidP="00E92260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noProof/>
          <w:sz w:val="28"/>
          <w:szCs w:val="28"/>
          <w:lang w:val="uk-UA"/>
        </w:rPr>
      </w:pPr>
      <w:r w:rsidRPr="00E92260">
        <w:rPr>
          <w:bCs/>
          <w:noProof/>
          <w:sz w:val="28"/>
          <w:szCs w:val="28"/>
        </w:rPr>
        <w:t>Зел</w:t>
      </w:r>
      <w:r w:rsidRPr="00E92260">
        <w:rPr>
          <w:bCs/>
          <w:noProof/>
          <w:sz w:val="28"/>
          <w:szCs w:val="28"/>
          <w:lang w:val="uk-UA"/>
        </w:rPr>
        <w:t xml:space="preserve">іч В. В. Інформаційне суспільство : навчально-методичний комплекс з дисципліни. Ужгород : ДВНЗ «УжНУ», 2015. 100 с. </w:t>
      </w:r>
      <w:r w:rsidRPr="00E92260">
        <w:rPr>
          <w:bCs/>
          <w:noProof/>
          <w:sz w:val="28"/>
          <w:szCs w:val="28"/>
          <w:lang w:val="en-US"/>
        </w:rPr>
        <w:t>URL </w:t>
      </w:r>
      <w:r w:rsidRPr="00E92260">
        <w:rPr>
          <w:bCs/>
          <w:noProof/>
          <w:sz w:val="28"/>
          <w:szCs w:val="28"/>
          <w:lang w:val="uk-UA"/>
        </w:rPr>
        <w:t xml:space="preserve">: </w:t>
      </w:r>
      <w:hyperlink r:id="rId9" w:history="1">
        <w:r w:rsidRPr="00E92260">
          <w:rPr>
            <w:rStyle w:val="a7"/>
            <w:sz w:val="28"/>
            <w:szCs w:val="28"/>
          </w:rPr>
          <w:t xml:space="preserve">6_Методичка </w:t>
        </w:r>
        <w:proofErr w:type="spellStart"/>
        <w:r w:rsidRPr="00E92260">
          <w:rPr>
            <w:rStyle w:val="a7"/>
            <w:sz w:val="28"/>
            <w:szCs w:val="28"/>
          </w:rPr>
          <w:t>Інформаційне</w:t>
        </w:r>
        <w:proofErr w:type="spellEnd"/>
        <w:r w:rsidRPr="00E92260">
          <w:rPr>
            <w:rStyle w:val="a7"/>
            <w:sz w:val="28"/>
            <w:szCs w:val="28"/>
          </w:rPr>
          <w:t xml:space="preserve"> суспільство.pdf</w:t>
        </w:r>
      </w:hyperlink>
      <w:r w:rsidRPr="00E92260">
        <w:rPr>
          <w:bCs/>
          <w:noProof/>
          <w:sz w:val="28"/>
          <w:szCs w:val="28"/>
          <w:lang w:val="uk-UA"/>
        </w:rPr>
        <w:t xml:space="preserve"> </w:t>
      </w:r>
    </w:p>
    <w:p w:rsidR="00DD5CA8" w:rsidRPr="00E92260" w:rsidRDefault="006A4874" w:rsidP="00E9226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 w:rsidRPr="00E92260">
        <w:rPr>
          <w:noProof/>
          <w:sz w:val="28"/>
          <w:szCs w:val="28"/>
          <w:lang w:val="uk-UA"/>
        </w:rPr>
        <w:t>Канцір В. С. Тероризм у сучасному глобалізаційному просторі: філософсько-правовий вимір : монографія. Львів : Край, 2011. 554 с.</w:t>
      </w:r>
    </w:p>
    <w:p w:rsidR="001865BE" w:rsidRPr="00E92260" w:rsidRDefault="001865BE" w:rsidP="00E9226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 w:rsidRPr="00E92260">
        <w:rPr>
          <w:sz w:val="28"/>
          <w:szCs w:val="28"/>
          <w:lang w:val="uk-UA"/>
        </w:rPr>
        <w:t>Мацько</w:t>
      </w:r>
      <w:r w:rsidRPr="00E92260">
        <w:rPr>
          <w:sz w:val="28"/>
          <w:szCs w:val="28"/>
        </w:rPr>
        <w:t> </w:t>
      </w:r>
      <w:r w:rsidRPr="00E92260">
        <w:rPr>
          <w:sz w:val="28"/>
          <w:szCs w:val="28"/>
          <w:lang w:val="uk-UA"/>
        </w:rPr>
        <w:t>Л.</w:t>
      </w:r>
      <w:r w:rsidRPr="00E92260">
        <w:rPr>
          <w:sz w:val="28"/>
          <w:szCs w:val="28"/>
        </w:rPr>
        <w:t> </w:t>
      </w:r>
      <w:r w:rsidRPr="00E92260">
        <w:rPr>
          <w:sz w:val="28"/>
          <w:szCs w:val="28"/>
          <w:lang w:val="uk-UA"/>
        </w:rPr>
        <w:t>І., Кравець Л.</w:t>
      </w:r>
      <w:r w:rsidRPr="00E92260">
        <w:rPr>
          <w:sz w:val="28"/>
          <w:szCs w:val="28"/>
        </w:rPr>
        <w:t> </w:t>
      </w:r>
      <w:r w:rsidRPr="00E92260">
        <w:rPr>
          <w:sz w:val="28"/>
          <w:szCs w:val="28"/>
          <w:lang w:val="uk-UA"/>
        </w:rPr>
        <w:t>В. Культура української фахової мови. Київ</w:t>
      </w:r>
      <w:r w:rsidRPr="00E92260">
        <w:rPr>
          <w:sz w:val="28"/>
          <w:szCs w:val="28"/>
        </w:rPr>
        <w:t> </w:t>
      </w:r>
      <w:r w:rsidRPr="00E92260">
        <w:rPr>
          <w:sz w:val="28"/>
          <w:szCs w:val="28"/>
          <w:lang w:val="uk-UA"/>
        </w:rPr>
        <w:t>: ВЦ «Академія», 2007. 360</w:t>
      </w:r>
      <w:r w:rsidRPr="00E92260">
        <w:rPr>
          <w:sz w:val="28"/>
          <w:szCs w:val="28"/>
        </w:rPr>
        <w:t> </w:t>
      </w:r>
      <w:r w:rsidRPr="00E92260">
        <w:rPr>
          <w:sz w:val="28"/>
          <w:szCs w:val="28"/>
          <w:lang w:val="uk-UA"/>
        </w:rPr>
        <w:t>с.</w:t>
      </w:r>
    </w:p>
    <w:p w:rsidR="001865BE" w:rsidRPr="00E92260" w:rsidRDefault="001865BE" w:rsidP="00E92260">
      <w:pPr>
        <w:pStyle w:val="a9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noProof/>
          <w:sz w:val="28"/>
          <w:szCs w:val="28"/>
          <w:lang w:val="uk-UA"/>
        </w:rPr>
      </w:pPr>
      <w:r w:rsidRPr="00E92260">
        <w:rPr>
          <w:noProof/>
          <w:sz w:val="28"/>
          <w:szCs w:val="28"/>
          <w:lang w:val="uk-UA"/>
        </w:rPr>
        <w:t>Методичні вказівки з дидактичним забезпеченням до практичних занять і самостійної роботи з навчальної дисципліни Ефективні комунікації</w:t>
      </w:r>
      <w:r w:rsidR="0034524A" w:rsidRPr="00E92260">
        <w:rPr>
          <w:noProof/>
          <w:sz w:val="28"/>
          <w:szCs w:val="28"/>
          <w:lang w:val="uk-UA"/>
        </w:rPr>
        <w:t> / уклад. : О. </w:t>
      </w:r>
      <w:r w:rsidRPr="00E92260">
        <w:rPr>
          <w:noProof/>
          <w:sz w:val="28"/>
          <w:szCs w:val="28"/>
          <w:lang w:val="uk-UA"/>
        </w:rPr>
        <w:t>М. Кравець. Хар</w:t>
      </w:r>
      <w:r w:rsidR="0034524A" w:rsidRPr="00E92260">
        <w:rPr>
          <w:noProof/>
          <w:sz w:val="28"/>
          <w:szCs w:val="28"/>
          <w:lang w:val="uk-UA"/>
        </w:rPr>
        <w:t>ків </w:t>
      </w:r>
      <w:r w:rsidRPr="00E92260">
        <w:rPr>
          <w:noProof/>
          <w:sz w:val="28"/>
          <w:szCs w:val="28"/>
          <w:lang w:val="uk-UA"/>
        </w:rPr>
        <w:t>: ХНУМГ ім. О. М. Бекетова, 2015. 37 с.</w:t>
      </w:r>
    </w:p>
    <w:p w:rsidR="001865BE" w:rsidRPr="00E92260" w:rsidRDefault="001865BE" w:rsidP="00E9226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E92260">
        <w:rPr>
          <w:noProof/>
          <w:sz w:val="28"/>
          <w:szCs w:val="28"/>
          <w:lang w:val="uk-UA"/>
        </w:rPr>
        <w:t xml:space="preserve">Політологічний енциклопедичний словник / уклад.: Л. М. Герасіна, В. Л. Погрібна, І. О. Поліщук та ін. За ред. М. П. Требіна. Харків : Право, 2015. </w:t>
      </w:r>
    </w:p>
    <w:p w:rsidR="001865BE" w:rsidRPr="00E92260" w:rsidRDefault="001865BE" w:rsidP="00E92260">
      <w:pPr>
        <w:pStyle w:val="a9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  <w:noProof/>
          <w:color w:val="000000"/>
          <w:sz w:val="28"/>
          <w:szCs w:val="28"/>
          <w:lang w:val="uk-UA"/>
        </w:rPr>
      </w:pPr>
      <w:r w:rsidRPr="00E92260">
        <w:rPr>
          <w:noProof/>
          <w:color w:val="000000"/>
          <w:sz w:val="28"/>
          <w:szCs w:val="28"/>
          <w:lang w:val="uk-UA"/>
        </w:rPr>
        <w:t xml:space="preserve">Русанівський В.М. Мовна картина світу в етнокультурній парадигмі. </w:t>
      </w:r>
      <w:r w:rsidRPr="00E92260">
        <w:rPr>
          <w:i/>
          <w:noProof/>
          <w:color w:val="000000"/>
          <w:sz w:val="28"/>
          <w:szCs w:val="28"/>
          <w:lang w:val="uk-UA"/>
        </w:rPr>
        <w:t>Мовознавство</w:t>
      </w:r>
      <w:r w:rsidRPr="00E92260">
        <w:rPr>
          <w:noProof/>
          <w:color w:val="000000"/>
          <w:sz w:val="28"/>
          <w:szCs w:val="28"/>
          <w:lang w:val="uk-UA"/>
        </w:rPr>
        <w:t>. 2004. № 4. С. 3-7.</w:t>
      </w:r>
    </w:p>
    <w:p w:rsidR="001865BE" w:rsidRPr="00E92260" w:rsidRDefault="0034524A" w:rsidP="00E9226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 w:rsidRPr="00E92260">
        <w:rPr>
          <w:noProof/>
          <w:sz w:val="28"/>
          <w:szCs w:val="28"/>
          <w:shd w:val="clear" w:color="auto" w:fill="FFFFFF"/>
          <w:lang w:val="uk-UA"/>
        </w:rPr>
        <w:t>Савінова Н. А., Ярошенко А. О., Литва </w:t>
      </w:r>
      <w:r w:rsidR="001865BE" w:rsidRPr="00E92260">
        <w:rPr>
          <w:noProof/>
          <w:sz w:val="28"/>
          <w:szCs w:val="28"/>
          <w:shd w:val="clear" w:color="auto" w:fill="FFFFFF"/>
          <w:lang w:val="uk-UA"/>
        </w:rPr>
        <w:t xml:space="preserve">Л. А. Правове забезпечення соціальної політики України в умовах розвитку інформаційного суспільства : монографія. </w:t>
      </w:r>
      <w:r w:rsidR="001865BE" w:rsidRPr="00E92260">
        <w:rPr>
          <w:noProof/>
          <w:sz w:val="28"/>
          <w:szCs w:val="28"/>
          <w:lang w:val="uk-UA"/>
        </w:rPr>
        <w:t xml:space="preserve">Київ : </w:t>
      </w:r>
      <w:r w:rsidR="001865BE" w:rsidRPr="00E92260">
        <w:rPr>
          <w:noProof/>
          <w:sz w:val="28"/>
          <w:szCs w:val="28"/>
          <w:shd w:val="clear" w:color="auto" w:fill="FFFFFF"/>
          <w:lang w:val="uk-UA"/>
        </w:rPr>
        <w:t>Вид-во НПУ ім. М. П. Драгоманова, 2012. 269</w:t>
      </w:r>
      <w:r w:rsidRPr="00E92260">
        <w:rPr>
          <w:noProof/>
          <w:sz w:val="28"/>
          <w:szCs w:val="28"/>
          <w:shd w:val="clear" w:color="auto" w:fill="FFFFFF"/>
          <w:lang w:val="uk-UA"/>
        </w:rPr>
        <w:t> </w:t>
      </w:r>
      <w:r w:rsidR="001865BE" w:rsidRPr="00E92260">
        <w:rPr>
          <w:noProof/>
          <w:sz w:val="28"/>
          <w:szCs w:val="28"/>
          <w:shd w:val="clear" w:color="auto" w:fill="FFFFFF"/>
          <w:lang w:val="uk-UA"/>
        </w:rPr>
        <w:t>с.</w:t>
      </w:r>
    </w:p>
    <w:p w:rsidR="001865BE" w:rsidRPr="00E92260" w:rsidRDefault="001865BE" w:rsidP="00E92260">
      <w:pPr>
        <w:pStyle w:val="a5"/>
        <w:numPr>
          <w:ilvl w:val="0"/>
          <w:numId w:val="5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proofErr w:type="spellStart"/>
      <w:r w:rsidRPr="00E92260">
        <w:rPr>
          <w:sz w:val="28"/>
          <w:szCs w:val="28"/>
        </w:rPr>
        <w:t>Семеног</w:t>
      </w:r>
      <w:proofErr w:type="spellEnd"/>
      <w:r w:rsidRPr="00E92260">
        <w:rPr>
          <w:sz w:val="28"/>
          <w:szCs w:val="28"/>
        </w:rPr>
        <w:t xml:space="preserve"> О. М. Культура </w:t>
      </w:r>
      <w:proofErr w:type="spellStart"/>
      <w:r w:rsidRPr="00E92260">
        <w:rPr>
          <w:sz w:val="28"/>
          <w:szCs w:val="28"/>
        </w:rPr>
        <w:t>наукової</w:t>
      </w:r>
      <w:proofErr w:type="spellEnd"/>
      <w:r w:rsidRPr="00E92260">
        <w:rPr>
          <w:sz w:val="28"/>
          <w:szCs w:val="28"/>
        </w:rPr>
        <w:t xml:space="preserve"> </w:t>
      </w:r>
      <w:proofErr w:type="spellStart"/>
      <w:r w:rsidRPr="00E92260">
        <w:rPr>
          <w:sz w:val="28"/>
          <w:szCs w:val="28"/>
        </w:rPr>
        <w:t>української</w:t>
      </w:r>
      <w:proofErr w:type="spellEnd"/>
      <w:r w:rsidRPr="00E92260">
        <w:rPr>
          <w:sz w:val="28"/>
          <w:szCs w:val="28"/>
        </w:rPr>
        <w:t xml:space="preserve"> </w:t>
      </w:r>
      <w:proofErr w:type="spellStart"/>
      <w:proofErr w:type="gramStart"/>
      <w:r w:rsidRPr="00E92260">
        <w:rPr>
          <w:sz w:val="28"/>
          <w:szCs w:val="28"/>
        </w:rPr>
        <w:t>мови</w:t>
      </w:r>
      <w:proofErr w:type="spellEnd"/>
      <w:r w:rsidRPr="00E92260">
        <w:rPr>
          <w:sz w:val="28"/>
          <w:szCs w:val="28"/>
        </w:rPr>
        <w:t> :</w:t>
      </w:r>
      <w:proofErr w:type="gramEnd"/>
      <w:r w:rsidRPr="00E92260">
        <w:rPr>
          <w:sz w:val="28"/>
          <w:szCs w:val="28"/>
        </w:rPr>
        <w:t xml:space="preserve"> </w:t>
      </w:r>
      <w:proofErr w:type="spellStart"/>
      <w:r w:rsidRPr="00E92260">
        <w:rPr>
          <w:sz w:val="28"/>
          <w:szCs w:val="28"/>
        </w:rPr>
        <w:t>навч</w:t>
      </w:r>
      <w:proofErr w:type="spellEnd"/>
      <w:r w:rsidRPr="00E92260">
        <w:rPr>
          <w:sz w:val="28"/>
          <w:szCs w:val="28"/>
        </w:rPr>
        <w:t xml:space="preserve">. </w:t>
      </w:r>
      <w:proofErr w:type="spellStart"/>
      <w:r w:rsidRPr="00E92260">
        <w:rPr>
          <w:sz w:val="28"/>
          <w:szCs w:val="28"/>
        </w:rPr>
        <w:t>посіб</w:t>
      </w:r>
      <w:proofErr w:type="spellEnd"/>
      <w:r w:rsidRPr="00E92260">
        <w:rPr>
          <w:sz w:val="28"/>
          <w:szCs w:val="28"/>
        </w:rPr>
        <w:t xml:space="preserve">. </w:t>
      </w:r>
      <w:proofErr w:type="spellStart"/>
      <w:proofErr w:type="gramStart"/>
      <w:r w:rsidRPr="00E92260">
        <w:rPr>
          <w:sz w:val="28"/>
          <w:szCs w:val="28"/>
        </w:rPr>
        <w:t>Київ</w:t>
      </w:r>
      <w:proofErr w:type="spellEnd"/>
      <w:r w:rsidRPr="00E92260">
        <w:rPr>
          <w:sz w:val="28"/>
          <w:szCs w:val="28"/>
        </w:rPr>
        <w:t> :</w:t>
      </w:r>
      <w:proofErr w:type="gramEnd"/>
      <w:r w:rsidRPr="00E92260">
        <w:rPr>
          <w:sz w:val="28"/>
          <w:szCs w:val="28"/>
        </w:rPr>
        <w:t xml:space="preserve"> Вид. центр «</w:t>
      </w:r>
      <w:proofErr w:type="spellStart"/>
      <w:r w:rsidRPr="00E92260">
        <w:rPr>
          <w:sz w:val="28"/>
          <w:szCs w:val="28"/>
        </w:rPr>
        <w:t>Академія</w:t>
      </w:r>
      <w:proofErr w:type="spellEnd"/>
      <w:r w:rsidRPr="00E92260">
        <w:rPr>
          <w:sz w:val="28"/>
          <w:szCs w:val="28"/>
        </w:rPr>
        <w:t xml:space="preserve">», 2010. 216 с. </w:t>
      </w:r>
    </w:p>
    <w:p w:rsidR="00E92260" w:rsidRPr="00E92260" w:rsidRDefault="00E92260" w:rsidP="00E9226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8"/>
        <w:jc w:val="both"/>
        <w:rPr>
          <w:noProof/>
          <w:sz w:val="28"/>
          <w:szCs w:val="28"/>
          <w:lang w:val="en-US"/>
        </w:rPr>
      </w:pPr>
      <w:r w:rsidRPr="00E92260">
        <w:rPr>
          <w:noProof/>
          <w:sz w:val="28"/>
          <w:szCs w:val="28"/>
        </w:rPr>
        <w:t xml:space="preserve">Сопер Поль Л. Основы </w:t>
      </w:r>
      <w:r w:rsidRPr="00E92260">
        <w:rPr>
          <w:noProof/>
          <w:sz w:val="28"/>
          <w:szCs w:val="28"/>
          <w:lang w:val="uk-UA"/>
        </w:rPr>
        <w:t>мостецтва мовлення</w:t>
      </w:r>
      <w:r w:rsidRPr="00E92260">
        <w:rPr>
          <w:noProof/>
          <w:sz w:val="28"/>
          <w:szCs w:val="28"/>
        </w:rPr>
        <w:t xml:space="preserve">. </w:t>
      </w:r>
      <w:r w:rsidRPr="00E92260">
        <w:rPr>
          <w:noProof/>
          <w:sz w:val="28"/>
          <w:szCs w:val="28"/>
          <w:lang w:val="en-US"/>
        </w:rPr>
        <w:t>URL: http://krotov.info/lib_sec/18_s/sop/er_00.htm</w:t>
      </w:r>
    </w:p>
    <w:p w:rsidR="00E92260" w:rsidRPr="00E92260" w:rsidRDefault="00E92260" w:rsidP="00E9226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8"/>
        <w:jc w:val="both"/>
        <w:rPr>
          <w:noProof/>
          <w:sz w:val="28"/>
          <w:szCs w:val="28"/>
          <w:lang w:val="en-US"/>
        </w:rPr>
      </w:pPr>
      <w:r w:rsidRPr="00E92260">
        <w:rPr>
          <w:noProof/>
          <w:sz w:val="28"/>
          <w:szCs w:val="28"/>
        </w:rPr>
        <w:t xml:space="preserve">Тихомирова Є. Зв’язки з громадськістю. </w:t>
      </w:r>
      <w:r w:rsidRPr="00E92260">
        <w:rPr>
          <w:noProof/>
          <w:sz w:val="28"/>
          <w:szCs w:val="28"/>
          <w:lang w:val="en-US"/>
        </w:rPr>
        <w:t xml:space="preserve">URL: http://do.gendocs.ru/ docs/index19973.html?page=9. </w:t>
      </w:r>
    </w:p>
    <w:p w:rsidR="00E92260" w:rsidRPr="00E92260" w:rsidRDefault="00E92260" w:rsidP="00E9226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8"/>
        <w:rPr>
          <w:noProof/>
          <w:sz w:val="28"/>
          <w:szCs w:val="28"/>
          <w:lang w:val="en-US"/>
        </w:rPr>
      </w:pPr>
      <w:r w:rsidRPr="00E92260">
        <w:rPr>
          <w:noProof/>
          <w:sz w:val="28"/>
          <w:szCs w:val="28"/>
        </w:rPr>
        <w:t xml:space="preserve">Тоффлер Э. Третья волна. Библиотека гумер – культурология. </w:t>
      </w:r>
      <w:r w:rsidRPr="00E92260">
        <w:rPr>
          <w:noProof/>
          <w:sz w:val="28"/>
          <w:szCs w:val="28"/>
          <w:lang w:val="en-US"/>
        </w:rPr>
        <w:t>URL: http://www. twirpx.com/file/384195/</w:t>
      </w:r>
    </w:p>
    <w:p w:rsidR="006A4874" w:rsidRPr="00E92260" w:rsidRDefault="006A4874" w:rsidP="00E92260">
      <w:pPr>
        <w:pStyle w:val="a5"/>
        <w:numPr>
          <w:ilvl w:val="0"/>
          <w:numId w:val="5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 w:rsidRPr="00E92260">
        <w:rPr>
          <w:noProof/>
          <w:sz w:val="28"/>
          <w:szCs w:val="28"/>
        </w:rPr>
        <w:t>Хлєбнікова</w:t>
      </w:r>
      <w:r w:rsidRPr="00E92260">
        <w:rPr>
          <w:noProof/>
          <w:sz w:val="28"/>
          <w:szCs w:val="28"/>
          <w:lang w:val="uk-UA"/>
        </w:rPr>
        <w:t> </w:t>
      </w:r>
      <w:r w:rsidRPr="00E92260">
        <w:rPr>
          <w:noProof/>
          <w:sz w:val="28"/>
          <w:szCs w:val="28"/>
        </w:rPr>
        <w:t>А.</w:t>
      </w:r>
      <w:r w:rsidRPr="00E92260">
        <w:rPr>
          <w:noProof/>
          <w:sz w:val="28"/>
          <w:szCs w:val="28"/>
          <w:lang w:val="uk-UA"/>
        </w:rPr>
        <w:t> </w:t>
      </w:r>
      <w:r w:rsidRPr="00E92260">
        <w:rPr>
          <w:noProof/>
          <w:sz w:val="28"/>
          <w:szCs w:val="28"/>
        </w:rPr>
        <w:t>А. Становлення і розвиток інформаційного суспільства в умовах глобалізації: теоретико­методологічний контекст</w:t>
      </w:r>
      <w:r w:rsidRPr="00E92260">
        <w:rPr>
          <w:noProof/>
          <w:sz w:val="28"/>
          <w:szCs w:val="28"/>
          <w:lang w:val="uk-UA"/>
        </w:rPr>
        <w:t>.</w:t>
      </w:r>
      <w:r w:rsidRPr="00E92260">
        <w:rPr>
          <w:noProof/>
          <w:sz w:val="28"/>
          <w:szCs w:val="28"/>
        </w:rPr>
        <w:t xml:space="preserve"> </w:t>
      </w:r>
      <w:r w:rsidRPr="00E92260">
        <w:rPr>
          <w:i/>
          <w:noProof/>
          <w:sz w:val="28"/>
          <w:szCs w:val="28"/>
        </w:rPr>
        <w:t>Гілея: науковий вісник</w:t>
      </w:r>
      <w:r w:rsidRPr="00E92260">
        <w:rPr>
          <w:noProof/>
          <w:sz w:val="28"/>
          <w:szCs w:val="28"/>
          <w:lang w:val="uk-UA"/>
        </w:rPr>
        <w:t> </w:t>
      </w:r>
      <w:r w:rsidRPr="00E92260">
        <w:rPr>
          <w:noProof/>
          <w:sz w:val="28"/>
          <w:szCs w:val="28"/>
        </w:rPr>
        <w:t>: збірник наукових праць</w:t>
      </w:r>
      <w:r w:rsidRPr="00E92260">
        <w:rPr>
          <w:noProof/>
          <w:sz w:val="28"/>
          <w:szCs w:val="28"/>
          <w:lang w:val="uk-UA"/>
        </w:rPr>
        <w:t> </w:t>
      </w:r>
      <w:r w:rsidRPr="00E92260">
        <w:rPr>
          <w:noProof/>
          <w:sz w:val="28"/>
          <w:szCs w:val="28"/>
        </w:rPr>
        <w:t>/ гол. ред. В.</w:t>
      </w:r>
      <w:r w:rsidRPr="00E92260">
        <w:rPr>
          <w:noProof/>
          <w:sz w:val="28"/>
          <w:szCs w:val="28"/>
          <w:lang w:val="uk-UA"/>
        </w:rPr>
        <w:t> </w:t>
      </w:r>
      <w:r w:rsidRPr="00E92260">
        <w:rPr>
          <w:noProof/>
          <w:sz w:val="28"/>
          <w:szCs w:val="28"/>
        </w:rPr>
        <w:t>М. Вашкевич. К</w:t>
      </w:r>
      <w:r w:rsidRPr="00E92260">
        <w:rPr>
          <w:noProof/>
          <w:sz w:val="28"/>
          <w:szCs w:val="28"/>
          <w:lang w:val="uk-UA"/>
        </w:rPr>
        <w:t>иїв </w:t>
      </w:r>
      <w:r w:rsidRPr="00E92260">
        <w:rPr>
          <w:noProof/>
          <w:sz w:val="28"/>
          <w:szCs w:val="28"/>
        </w:rPr>
        <w:t>: Гілея, 2015. Вип. 92 (1). С.</w:t>
      </w:r>
      <w:r w:rsidRPr="00E92260">
        <w:rPr>
          <w:noProof/>
          <w:sz w:val="28"/>
          <w:szCs w:val="28"/>
          <w:lang w:val="uk-UA"/>
        </w:rPr>
        <w:t> </w:t>
      </w:r>
      <w:r w:rsidRPr="00E92260">
        <w:rPr>
          <w:noProof/>
          <w:sz w:val="28"/>
          <w:szCs w:val="28"/>
        </w:rPr>
        <w:t>170–174.</w:t>
      </w:r>
    </w:p>
    <w:p w:rsidR="00E92260" w:rsidRPr="00AD1FCE" w:rsidRDefault="00E92260" w:rsidP="00E9226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8"/>
        <w:jc w:val="both"/>
        <w:rPr>
          <w:noProof/>
          <w:sz w:val="28"/>
          <w:szCs w:val="28"/>
        </w:rPr>
      </w:pPr>
      <w:r w:rsidRPr="00E92260">
        <w:rPr>
          <w:noProof/>
          <w:sz w:val="28"/>
          <w:szCs w:val="28"/>
        </w:rPr>
        <w:t>Хоменко І. В. Еристика. Мистецтво полеміки</w:t>
      </w:r>
      <w:r w:rsidRPr="00E92260">
        <w:rPr>
          <w:noProof/>
          <w:sz w:val="28"/>
          <w:szCs w:val="28"/>
          <w:lang w:val="uk-UA"/>
        </w:rPr>
        <w:t> </w:t>
      </w:r>
      <w:r w:rsidR="000A78DE">
        <w:rPr>
          <w:noProof/>
          <w:sz w:val="28"/>
          <w:szCs w:val="28"/>
        </w:rPr>
        <w:t>: навч. посібник . Київ</w:t>
      </w:r>
      <w:r w:rsidR="000A78DE">
        <w:rPr>
          <w:noProof/>
          <w:sz w:val="28"/>
          <w:szCs w:val="28"/>
          <w:lang w:val="uk-UA"/>
        </w:rPr>
        <w:t> </w:t>
      </w:r>
      <w:r w:rsidRPr="00E92260">
        <w:rPr>
          <w:noProof/>
          <w:sz w:val="28"/>
          <w:szCs w:val="28"/>
        </w:rPr>
        <w:t xml:space="preserve">: Юрінком Інтер, 2001. </w:t>
      </w:r>
      <w:r w:rsidRPr="00AD1FCE">
        <w:rPr>
          <w:noProof/>
          <w:sz w:val="28"/>
          <w:szCs w:val="28"/>
        </w:rPr>
        <w:t xml:space="preserve">192 </w:t>
      </w:r>
      <w:r w:rsidRPr="00E92260">
        <w:rPr>
          <w:noProof/>
          <w:sz w:val="28"/>
          <w:szCs w:val="28"/>
        </w:rPr>
        <w:t>с</w:t>
      </w:r>
      <w:r w:rsidRPr="00AD1FCE">
        <w:rPr>
          <w:noProof/>
          <w:sz w:val="28"/>
          <w:szCs w:val="28"/>
        </w:rPr>
        <w:t xml:space="preserve">. </w:t>
      </w:r>
      <w:r w:rsidRPr="00E92260">
        <w:rPr>
          <w:noProof/>
          <w:sz w:val="28"/>
          <w:szCs w:val="28"/>
          <w:lang w:val="en-US"/>
        </w:rPr>
        <w:t>URL</w:t>
      </w:r>
      <w:r w:rsidRPr="00AD1FCE">
        <w:rPr>
          <w:noProof/>
          <w:sz w:val="28"/>
          <w:szCs w:val="28"/>
        </w:rPr>
        <w:t xml:space="preserve">: </w:t>
      </w:r>
      <w:hyperlink r:id="rId10" w:history="1">
        <w:r w:rsidRPr="00E92260">
          <w:rPr>
            <w:rStyle w:val="a7"/>
            <w:noProof/>
            <w:sz w:val="28"/>
            <w:szCs w:val="28"/>
            <w:lang w:val="en-US"/>
          </w:rPr>
          <w:t>http</w:t>
        </w:r>
        <w:r w:rsidRPr="00AD1FCE">
          <w:rPr>
            <w:rStyle w:val="a7"/>
            <w:noProof/>
            <w:sz w:val="28"/>
            <w:szCs w:val="28"/>
          </w:rPr>
          <w:t>://</w:t>
        </w:r>
        <w:r w:rsidRPr="00E92260">
          <w:rPr>
            <w:rStyle w:val="a7"/>
            <w:noProof/>
            <w:sz w:val="28"/>
            <w:szCs w:val="28"/>
            <w:lang w:val="en-US"/>
          </w:rPr>
          <w:t>pda</w:t>
        </w:r>
        <w:r w:rsidRPr="00AD1FCE">
          <w:rPr>
            <w:rStyle w:val="a7"/>
            <w:noProof/>
            <w:sz w:val="28"/>
            <w:szCs w:val="28"/>
          </w:rPr>
          <w:t>.</w:t>
        </w:r>
        <w:r w:rsidRPr="00E92260">
          <w:rPr>
            <w:rStyle w:val="a7"/>
            <w:noProof/>
            <w:sz w:val="28"/>
            <w:szCs w:val="28"/>
            <w:lang w:val="en-US"/>
          </w:rPr>
          <w:t>coolreferat</w:t>
        </w:r>
        <w:r w:rsidRPr="00AD1FCE">
          <w:rPr>
            <w:rStyle w:val="a7"/>
            <w:noProof/>
            <w:sz w:val="28"/>
            <w:szCs w:val="28"/>
          </w:rPr>
          <w:t>.</w:t>
        </w:r>
        <w:r w:rsidRPr="00E92260">
          <w:rPr>
            <w:rStyle w:val="a7"/>
            <w:noProof/>
            <w:sz w:val="28"/>
            <w:szCs w:val="28"/>
            <w:lang w:val="en-US"/>
          </w:rPr>
          <w:t>com</w:t>
        </w:r>
        <w:r w:rsidRPr="00AD1FCE">
          <w:rPr>
            <w:rStyle w:val="a7"/>
            <w:noProof/>
            <w:sz w:val="28"/>
            <w:szCs w:val="28"/>
          </w:rPr>
          <w:t>/</w:t>
        </w:r>
        <w:r w:rsidRPr="00E92260">
          <w:rPr>
            <w:rStyle w:val="a7"/>
            <w:noProof/>
            <w:sz w:val="28"/>
            <w:szCs w:val="28"/>
          </w:rPr>
          <w:t>Еристика</w:t>
        </w:r>
        <w:r w:rsidRPr="00AD1FCE">
          <w:rPr>
            <w:rStyle w:val="a7"/>
            <w:noProof/>
            <w:sz w:val="28"/>
            <w:szCs w:val="28"/>
          </w:rPr>
          <w:t>_-_</w:t>
        </w:r>
        <w:r w:rsidRPr="00E92260">
          <w:rPr>
            <w:rStyle w:val="a7"/>
            <w:noProof/>
            <w:sz w:val="28"/>
            <w:szCs w:val="28"/>
          </w:rPr>
          <w:t>мистецтво</w:t>
        </w:r>
        <w:r w:rsidRPr="00AD1FCE">
          <w:rPr>
            <w:rStyle w:val="a7"/>
            <w:noProof/>
            <w:sz w:val="28"/>
            <w:szCs w:val="28"/>
          </w:rPr>
          <w:t>_</w:t>
        </w:r>
        <w:r w:rsidRPr="00E92260">
          <w:rPr>
            <w:rStyle w:val="a7"/>
            <w:noProof/>
            <w:sz w:val="28"/>
            <w:szCs w:val="28"/>
          </w:rPr>
          <w:t>полеміки</w:t>
        </w:r>
        <w:r w:rsidRPr="00AD1FCE">
          <w:rPr>
            <w:rStyle w:val="a7"/>
            <w:noProof/>
            <w:sz w:val="28"/>
            <w:szCs w:val="28"/>
          </w:rPr>
          <w:t>,_</w:t>
        </w:r>
        <w:r w:rsidRPr="00E92260">
          <w:rPr>
            <w:rStyle w:val="a7"/>
            <w:noProof/>
            <w:sz w:val="28"/>
            <w:szCs w:val="28"/>
          </w:rPr>
          <w:t>Хоменко</w:t>
        </w:r>
        <w:r w:rsidRPr="00AD1FCE">
          <w:rPr>
            <w:rStyle w:val="a7"/>
            <w:noProof/>
            <w:sz w:val="28"/>
            <w:szCs w:val="28"/>
          </w:rPr>
          <w:t>_</w:t>
        </w:r>
        <w:r w:rsidRPr="00E92260">
          <w:rPr>
            <w:rStyle w:val="a7"/>
            <w:noProof/>
            <w:sz w:val="28"/>
            <w:szCs w:val="28"/>
          </w:rPr>
          <w:t>часть</w:t>
        </w:r>
        <w:r w:rsidRPr="00AD1FCE">
          <w:rPr>
            <w:rStyle w:val="a7"/>
            <w:noProof/>
            <w:sz w:val="28"/>
            <w:szCs w:val="28"/>
          </w:rPr>
          <w:t>=1</w:t>
        </w:r>
      </w:hyperlink>
    </w:p>
    <w:p w:rsidR="00E92260" w:rsidRPr="00E92260" w:rsidRDefault="00E92260" w:rsidP="00E9226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8"/>
        <w:jc w:val="both"/>
        <w:rPr>
          <w:noProof/>
          <w:sz w:val="28"/>
          <w:szCs w:val="28"/>
          <w:lang w:val="en-US"/>
        </w:rPr>
      </w:pPr>
      <w:r w:rsidRPr="00AD1FCE">
        <w:rPr>
          <w:noProof/>
          <w:sz w:val="28"/>
          <w:szCs w:val="28"/>
        </w:rPr>
        <w:t xml:space="preserve">Чорна Н., Авксентьєва Т. Тенденції в розвитку політичної комунікації в інформаційному суспільстві. </w:t>
      </w:r>
      <w:r w:rsidRPr="00E92260">
        <w:rPr>
          <w:i/>
          <w:noProof/>
          <w:sz w:val="28"/>
          <w:szCs w:val="28"/>
          <w:lang w:val="en-US"/>
        </w:rPr>
        <w:t>Electronic Archive of Kharkov National University of Radioelectronics.</w:t>
      </w:r>
      <w:r w:rsidRPr="00E92260">
        <w:rPr>
          <w:noProof/>
          <w:sz w:val="28"/>
          <w:szCs w:val="28"/>
          <w:lang w:val="en-US"/>
        </w:rPr>
        <w:t xml:space="preserve"> URL: http://open-archive.kture.kharkov.ua/handle/</w:t>
      </w:r>
      <w:r>
        <w:rPr>
          <w:noProof/>
          <w:sz w:val="28"/>
          <w:szCs w:val="28"/>
          <w:lang w:val="uk-UA"/>
        </w:rPr>
        <w:t xml:space="preserve"> </w:t>
      </w:r>
      <w:r w:rsidRPr="00E92260">
        <w:rPr>
          <w:noProof/>
          <w:sz w:val="28"/>
          <w:szCs w:val="28"/>
          <w:lang w:val="en-US"/>
        </w:rPr>
        <w:t>123456789/312</w:t>
      </w:r>
    </w:p>
    <w:bookmarkEnd w:id="0"/>
    <w:p w:rsidR="00E92260" w:rsidRPr="00E92260" w:rsidRDefault="00E92260" w:rsidP="00E92260">
      <w:pPr>
        <w:pStyle w:val="a5"/>
        <w:tabs>
          <w:tab w:val="left" w:pos="0"/>
          <w:tab w:val="left" w:pos="360"/>
          <w:tab w:val="left" w:pos="851"/>
          <w:tab w:val="left" w:pos="993"/>
        </w:tabs>
        <w:ind w:left="567"/>
        <w:jc w:val="both"/>
        <w:rPr>
          <w:noProof/>
          <w:sz w:val="28"/>
          <w:szCs w:val="28"/>
          <w:lang w:val="en-US"/>
        </w:rPr>
      </w:pPr>
    </w:p>
    <w:p w:rsidR="001865BE" w:rsidRPr="00E92260" w:rsidRDefault="00E92260" w:rsidP="00E92260">
      <w:pPr>
        <w:pStyle w:val="a5"/>
        <w:tabs>
          <w:tab w:val="left" w:pos="851"/>
          <w:tab w:val="left" w:pos="993"/>
        </w:tabs>
        <w:ind w:left="567"/>
        <w:jc w:val="both"/>
        <w:rPr>
          <w:b/>
          <w:sz w:val="28"/>
          <w:szCs w:val="28"/>
        </w:rPr>
      </w:pPr>
      <w:r w:rsidRPr="00E92260">
        <w:rPr>
          <w:b/>
          <w:sz w:val="28"/>
          <w:szCs w:val="28"/>
          <w:lang w:val="uk-UA"/>
        </w:rPr>
        <w:t>12. </w:t>
      </w:r>
      <w:r w:rsidR="001865BE" w:rsidRPr="00E92260">
        <w:rPr>
          <w:b/>
          <w:sz w:val="28"/>
          <w:szCs w:val="28"/>
          <w:lang w:val="uk-UA"/>
        </w:rPr>
        <w:t>Рекомендовані джерела інформації</w:t>
      </w:r>
    </w:p>
    <w:p w:rsidR="001865BE" w:rsidRPr="00E92260" w:rsidRDefault="001865BE" w:rsidP="00E92260">
      <w:pPr>
        <w:pStyle w:val="pst-l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E92260">
        <w:rPr>
          <w:bCs/>
          <w:sz w:val="28"/>
          <w:szCs w:val="28"/>
          <w:lang w:val="uk-UA"/>
        </w:rPr>
        <w:lastRenderedPageBreak/>
        <w:t>Закон України «Про освіту» від 05.09.2017 р. № 2145-</w:t>
      </w:r>
      <w:r w:rsidRPr="00E92260">
        <w:rPr>
          <w:bCs/>
          <w:sz w:val="28"/>
          <w:szCs w:val="28"/>
        </w:rPr>
        <w:t>VIII </w:t>
      </w:r>
      <w:r w:rsidRPr="00E92260">
        <w:rPr>
          <w:bCs/>
          <w:sz w:val="28"/>
          <w:szCs w:val="28"/>
          <w:lang w:val="uk-UA"/>
        </w:rPr>
        <w:t xml:space="preserve"> </w:t>
      </w:r>
      <w:r w:rsidRPr="00E92260">
        <w:rPr>
          <w:bCs/>
          <w:sz w:val="28"/>
          <w:szCs w:val="28"/>
          <w:lang w:val="en-US"/>
        </w:rPr>
        <w:t>URL</w:t>
      </w:r>
      <w:r w:rsidRPr="00E92260">
        <w:rPr>
          <w:bCs/>
          <w:sz w:val="28"/>
          <w:szCs w:val="28"/>
          <w:lang w:val="uk-UA"/>
        </w:rPr>
        <w:t xml:space="preserve">: </w:t>
      </w:r>
      <w:hyperlink r:id="rId11" w:history="1">
        <w:r w:rsidRPr="00E92260">
          <w:rPr>
            <w:rStyle w:val="a7"/>
            <w:sz w:val="28"/>
            <w:szCs w:val="28"/>
            <w:bdr w:val="none" w:sz="0" w:space="0" w:color="auto" w:frame="1"/>
          </w:rPr>
          <w:t>http</w:t>
        </w:r>
        <w:r w:rsidRPr="00E92260">
          <w:rPr>
            <w:rStyle w:val="a7"/>
            <w:sz w:val="28"/>
            <w:szCs w:val="28"/>
            <w:bdr w:val="none" w:sz="0" w:space="0" w:color="auto" w:frame="1"/>
            <w:lang w:val="uk-UA"/>
          </w:rPr>
          <w:t>://</w:t>
        </w:r>
        <w:r w:rsidRPr="00E92260">
          <w:rPr>
            <w:rStyle w:val="a7"/>
            <w:sz w:val="28"/>
            <w:szCs w:val="28"/>
            <w:bdr w:val="none" w:sz="0" w:space="0" w:color="auto" w:frame="1"/>
          </w:rPr>
          <w:t>kodeksy</w:t>
        </w:r>
        <w:r w:rsidRPr="00E92260">
          <w:rPr>
            <w:rStyle w:val="a7"/>
            <w:sz w:val="28"/>
            <w:szCs w:val="28"/>
            <w:bdr w:val="none" w:sz="0" w:space="0" w:color="auto" w:frame="1"/>
            <w:lang w:val="uk-UA"/>
          </w:rPr>
          <w:t>.</w:t>
        </w:r>
        <w:r w:rsidRPr="00E92260">
          <w:rPr>
            <w:rStyle w:val="a7"/>
            <w:sz w:val="28"/>
            <w:szCs w:val="28"/>
            <w:bdr w:val="none" w:sz="0" w:space="0" w:color="auto" w:frame="1"/>
          </w:rPr>
          <w:t>com</w:t>
        </w:r>
        <w:r w:rsidRPr="00E92260">
          <w:rPr>
            <w:rStyle w:val="a7"/>
            <w:sz w:val="28"/>
            <w:szCs w:val="28"/>
            <w:bdr w:val="none" w:sz="0" w:space="0" w:color="auto" w:frame="1"/>
            <w:lang w:val="uk-UA"/>
          </w:rPr>
          <w:t>.</w:t>
        </w:r>
        <w:r w:rsidRPr="00E92260">
          <w:rPr>
            <w:rStyle w:val="a7"/>
            <w:sz w:val="28"/>
            <w:szCs w:val="28"/>
            <w:bdr w:val="none" w:sz="0" w:space="0" w:color="auto" w:frame="1"/>
          </w:rPr>
          <w:t>ua</w:t>
        </w:r>
        <w:r w:rsidRPr="00E92260">
          <w:rPr>
            <w:rStyle w:val="a7"/>
            <w:sz w:val="28"/>
            <w:szCs w:val="28"/>
            <w:bdr w:val="none" w:sz="0" w:space="0" w:color="auto" w:frame="1"/>
            <w:lang w:val="uk-UA"/>
          </w:rPr>
          <w:t>/</w:t>
        </w:r>
        <w:r w:rsidRPr="00E92260">
          <w:rPr>
            <w:rStyle w:val="a7"/>
            <w:sz w:val="28"/>
            <w:szCs w:val="28"/>
            <w:bdr w:val="none" w:sz="0" w:space="0" w:color="auto" w:frame="1"/>
          </w:rPr>
          <w:t>pro</w:t>
        </w:r>
        <w:r w:rsidRPr="00E92260">
          <w:rPr>
            <w:rStyle w:val="a7"/>
            <w:sz w:val="28"/>
            <w:szCs w:val="28"/>
            <w:bdr w:val="none" w:sz="0" w:space="0" w:color="auto" w:frame="1"/>
            <w:lang w:val="uk-UA"/>
          </w:rPr>
          <w:t>_</w:t>
        </w:r>
        <w:r w:rsidRPr="00E92260">
          <w:rPr>
            <w:rStyle w:val="a7"/>
            <w:sz w:val="28"/>
            <w:szCs w:val="28"/>
            <w:bdr w:val="none" w:sz="0" w:space="0" w:color="auto" w:frame="1"/>
          </w:rPr>
          <w:t>osvitu</w:t>
        </w:r>
        <w:r w:rsidRPr="00E92260">
          <w:rPr>
            <w:rStyle w:val="a7"/>
            <w:sz w:val="28"/>
            <w:szCs w:val="28"/>
            <w:bdr w:val="none" w:sz="0" w:space="0" w:color="auto" w:frame="1"/>
            <w:lang w:val="uk-UA"/>
          </w:rPr>
          <w:t>.</w:t>
        </w:r>
        <w:proofErr w:type="spellStart"/>
        <w:r w:rsidRPr="00E92260">
          <w:rPr>
            <w:rStyle w:val="a7"/>
            <w:sz w:val="28"/>
            <w:szCs w:val="28"/>
            <w:bdr w:val="none" w:sz="0" w:space="0" w:color="auto" w:frame="1"/>
          </w:rPr>
          <w:t>htm</w:t>
        </w:r>
        <w:proofErr w:type="spellEnd"/>
      </w:hyperlink>
    </w:p>
    <w:p w:rsidR="001865BE" w:rsidRPr="00E92260" w:rsidRDefault="001865BE" w:rsidP="00E92260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92260">
        <w:rPr>
          <w:sz w:val="28"/>
          <w:szCs w:val="28"/>
        </w:rPr>
        <w:t xml:space="preserve">Закон </w:t>
      </w:r>
      <w:proofErr w:type="spellStart"/>
      <w:r w:rsidRPr="00E92260">
        <w:rPr>
          <w:sz w:val="28"/>
          <w:szCs w:val="28"/>
        </w:rPr>
        <w:t>України</w:t>
      </w:r>
      <w:proofErr w:type="spellEnd"/>
      <w:r w:rsidRPr="00E92260">
        <w:rPr>
          <w:sz w:val="28"/>
          <w:szCs w:val="28"/>
        </w:rPr>
        <w:t xml:space="preserve"> «Про </w:t>
      </w:r>
      <w:proofErr w:type="spellStart"/>
      <w:r w:rsidRPr="00E92260">
        <w:rPr>
          <w:sz w:val="28"/>
          <w:szCs w:val="28"/>
        </w:rPr>
        <w:t>наукову</w:t>
      </w:r>
      <w:proofErr w:type="spellEnd"/>
      <w:r w:rsidRPr="00E92260">
        <w:rPr>
          <w:sz w:val="28"/>
          <w:szCs w:val="28"/>
        </w:rPr>
        <w:t xml:space="preserve"> і </w:t>
      </w:r>
      <w:proofErr w:type="spellStart"/>
      <w:r w:rsidRPr="00E92260">
        <w:rPr>
          <w:sz w:val="28"/>
          <w:szCs w:val="28"/>
        </w:rPr>
        <w:t>науково-технічну</w:t>
      </w:r>
      <w:proofErr w:type="spellEnd"/>
      <w:r w:rsidRPr="00E92260">
        <w:rPr>
          <w:sz w:val="28"/>
          <w:szCs w:val="28"/>
        </w:rPr>
        <w:t xml:space="preserve"> </w:t>
      </w:r>
      <w:proofErr w:type="spellStart"/>
      <w:r w:rsidRPr="00E92260">
        <w:rPr>
          <w:sz w:val="28"/>
          <w:szCs w:val="28"/>
        </w:rPr>
        <w:t>діяльність</w:t>
      </w:r>
      <w:proofErr w:type="spellEnd"/>
      <w:r w:rsidRPr="00E92260">
        <w:rPr>
          <w:sz w:val="28"/>
          <w:szCs w:val="28"/>
        </w:rPr>
        <w:t xml:space="preserve">». </w:t>
      </w:r>
      <w:proofErr w:type="spellStart"/>
      <w:r w:rsidRPr="00E92260">
        <w:rPr>
          <w:bCs/>
          <w:i/>
          <w:sz w:val="28"/>
          <w:szCs w:val="28"/>
          <w:bdr w:val="none" w:sz="0" w:space="0" w:color="auto" w:frame="1"/>
        </w:rPr>
        <w:t>Відомості</w:t>
      </w:r>
      <w:proofErr w:type="spellEnd"/>
      <w:r w:rsidRPr="00E92260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2260">
        <w:rPr>
          <w:bCs/>
          <w:i/>
          <w:sz w:val="28"/>
          <w:szCs w:val="28"/>
          <w:bdr w:val="none" w:sz="0" w:space="0" w:color="auto" w:frame="1"/>
        </w:rPr>
        <w:t>Верховної</w:t>
      </w:r>
      <w:proofErr w:type="spellEnd"/>
      <w:r w:rsidRPr="00E92260">
        <w:rPr>
          <w:bCs/>
          <w:i/>
          <w:sz w:val="28"/>
          <w:szCs w:val="28"/>
          <w:bdr w:val="none" w:sz="0" w:space="0" w:color="auto" w:frame="1"/>
        </w:rPr>
        <w:t xml:space="preserve"> Ради (ВВР)</w:t>
      </w:r>
      <w:r w:rsidRPr="00E92260">
        <w:rPr>
          <w:bCs/>
          <w:sz w:val="28"/>
          <w:szCs w:val="28"/>
          <w:bdr w:val="none" w:sz="0" w:space="0" w:color="auto" w:frame="1"/>
        </w:rPr>
        <w:t>. 2016. № 3. ст. 25.</w:t>
      </w:r>
    </w:p>
    <w:p w:rsidR="001865BE" w:rsidRPr="00E92260" w:rsidRDefault="001865BE" w:rsidP="00E92260">
      <w:pPr>
        <w:pStyle w:val="a5"/>
        <w:numPr>
          <w:ilvl w:val="0"/>
          <w:numId w:val="4"/>
        </w:numPr>
        <w:tabs>
          <w:tab w:val="left" w:pos="0"/>
          <w:tab w:val="left" w:pos="568"/>
          <w:tab w:val="left" w:pos="851"/>
          <w:tab w:val="left" w:pos="993"/>
        </w:tabs>
        <w:ind w:left="0" w:firstLine="568"/>
        <w:jc w:val="both"/>
        <w:rPr>
          <w:b/>
          <w:sz w:val="28"/>
          <w:szCs w:val="28"/>
        </w:rPr>
      </w:pPr>
      <w:r w:rsidRPr="00E92260">
        <w:rPr>
          <w:sz w:val="28"/>
          <w:szCs w:val="28"/>
        </w:rPr>
        <w:t xml:space="preserve">Закон </w:t>
      </w:r>
      <w:proofErr w:type="spellStart"/>
      <w:r w:rsidRPr="00E92260">
        <w:rPr>
          <w:sz w:val="28"/>
          <w:szCs w:val="28"/>
        </w:rPr>
        <w:t>України</w:t>
      </w:r>
      <w:proofErr w:type="spellEnd"/>
      <w:r w:rsidRPr="00E92260">
        <w:rPr>
          <w:sz w:val="28"/>
          <w:szCs w:val="28"/>
        </w:rPr>
        <w:t xml:space="preserve"> «Про </w:t>
      </w:r>
      <w:proofErr w:type="spellStart"/>
      <w:r w:rsidRPr="00E92260">
        <w:rPr>
          <w:sz w:val="28"/>
          <w:szCs w:val="28"/>
        </w:rPr>
        <w:t>вищу</w:t>
      </w:r>
      <w:proofErr w:type="spellEnd"/>
      <w:r w:rsidRPr="00E92260">
        <w:rPr>
          <w:sz w:val="28"/>
          <w:szCs w:val="28"/>
        </w:rPr>
        <w:t xml:space="preserve"> </w:t>
      </w:r>
      <w:proofErr w:type="spellStart"/>
      <w:r w:rsidRPr="00E92260">
        <w:rPr>
          <w:sz w:val="28"/>
          <w:szCs w:val="28"/>
        </w:rPr>
        <w:t>освіту</w:t>
      </w:r>
      <w:proofErr w:type="spellEnd"/>
      <w:r w:rsidRPr="00E92260">
        <w:rPr>
          <w:sz w:val="28"/>
          <w:szCs w:val="28"/>
        </w:rPr>
        <w:t xml:space="preserve">» </w:t>
      </w:r>
      <w:r w:rsidR="00E92260" w:rsidRPr="00E92260">
        <w:rPr>
          <w:bCs/>
          <w:sz w:val="28"/>
          <w:szCs w:val="28"/>
          <w:lang w:val="en-US"/>
        </w:rPr>
        <w:t>URL</w:t>
      </w:r>
      <w:r w:rsidR="00E92260" w:rsidRPr="00E92260">
        <w:rPr>
          <w:bCs/>
          <w:sz w:val="28"/>
          <w:szCs w:val="28"/>
          <w:lang w:val="uk-UA"/>
        </w:rPr>
        <w:t xml:space="preserve">: </w:t>
      </w:r>
      <w:hyperlink r:id="rId12" w:history="1">
        <w:r w:rsidR="00E92260" w:rsidRPr="00E92260">
          <w:rPr>
            <w:rStyle w:val="a7"/>
            <w:bCs/>
            <w:sz w:val="28"/>
            <w:szCs w:val="28"/>
            <w:lang w:val="uk-UA"/>
          </w:rPr>
          <w:t>https://zakon.rada.gov.ua/laws/</w:t>
        </w:r>
      </w:hyperlink>
      <w:r w:rsidR="00E92260" w:rsidRPr="00E92260">
        <w:rPr>
          <w:bCs/>
          <w:sz w:val="28"/>
          <w:szCs w:val="28"/>
          <w:lang w:val="uk-UA"/>
        </w:rPr>
        <w:t xml:space="preserve"> </w:t>
      </w:r>
      <w:proofErr w:type="spellStart"/>
      <w:r w:rsidR="00E92260" w:rsidRPr="00E92260">
        <w:rPr>
          <w:bCs/>
          <w:sz w:val="28"/>
          <w:szCs w:val="28"/>
          <w:lang w:val="uk-UA"/>
        </w:rPr>
        <w:t>show</w:t>
      </w:r>
      <w:proofErr w:type="spellEnd"/>
      <w:r w:rsidR="00E92260" w:rsidRPr="00E92260">
        <w:rPr>
          <w:bCs/>
          <w:sz w:val="28"/>
          <w:szCs w:val="28"/>
          <w:lang w:val="uk-UA"/>
        </w:rPr>
        <w:t>/1556-18#Text</w:t>
      </w:r>
    </w:p>
    <w:p w:rsidR="001865BE" w:rsidRPr="00E92260" w:rsidRDefault="001865BE" w:rsidP="00E92260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92260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бібліотека України. </w:t>
      </w:r>
      <w:r w:rsidRPr="00E92260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9226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E92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E9226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http://lib.com.ua</w:t>
        </w:r>
      </w:hyperlink>
    </w:p>
    <w:p w:rsidR="001865BE" w:rsidRPr="00E92260" w:rsidRDefault="001865BE" w:rsidP="00E92260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92260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бібліотека України </w:t>
      </w:r>
      <w:proofErr w:type="spellStart"/>
      <w:r w:rsidRPr="00E92260">
        <w:rPr>
          <w:rFonts w:ascii="Times New Roman" w:hAnsi="Times New Roman" w:cs="Times New Roman"/>
          <w:sz w:val="28"/>
          <w:szCs w:val="28"/>
          <w:lang w:val="en-US"/>
        </w:rPr>
        <w:t>ElibUkr</w:t>
      </w:r>
      <w:proofErr w:type="spellEnd"/>
      <w:r w:rsidRPr="00E922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92260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9226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E92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E9226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http://www.elibukr.org/uk/</w:t>
        </w:r>
      </w:hyperlink>
    </w:p>
    <w:p w:rsidR="001865BE" w:rsidRPr="00E92260" w:rsidRDefault="001865BE" w:rsidP="00E92260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92260">
        <w:rPr>
          <w:rFonts w:ascii="Times New Roman" w:hAnsi="Times New Roman" w:cs="Times New Roman"/>
          <w:sz w:val="28"/>
          <w:szCs w:val="28"/>
          <w:lang w:val="uk-UA"/>
        </w:rPr>
        <w:t>Електронна бібліотека</w:t>
      </w:r>
      <w:r w:rsidRPr="00E92260">
        <w:rPr>
          <w:rFonts w:ascii="Times New Roman" w:hAnsi="Times New Roman" w:cs="Times New Roman"/>
          <w:sz w:val="28"/>
          <w:szCs w:val="28"/>
        </w:rPr>
        <w:t xml:space="preserve"> </w:t>
      </w:r>
      <w:r w:rsidRPr="00E92260">
        <w:rPr>
          <w:rFonts w:ascii="Times New Roman" w:hAnsi="Times New Roman" w:cs="Times New Roman"/>
          <w:sz w:val="28"/>
          <w:szCs w:val="28"/>
          <w:lang w:val="uk-UA"/>
        </w:rPr>
        <w:t xml:space="preserve">україномовної літератури ЧТИВО. </w:t>
      </w:r>
      <w:r w:rsidRPr="00E92260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9226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E92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E9226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http://chtyvo.org.ua</w:t>
        </w:r>
      </w:hyperlink>
    </w:p>
    <w:p w:rsidR="001865BE" w:rsidRPr="00E92260" w:rsidRDefault="001865BE" w:rsidP="00E92260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92260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України імені В.</w:t>
      </w:r>
      <w:r w:rsidR="00E92260" w:rsidRPr="00E922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2260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E92260" w:rsidRPr="00E9226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92260">
        <w:rPr>
          <w:rFonts w:ascii="Times New Roman" w:hAnsi="Times New Roman" w:cs="Times New Roman"/>
          <w:sz w:val="28"/>
          <w:szCs w:val="28"/>
          <w:lang w:val="uk-UA"/>
        </w:rPr>
        <w:t>Вернадськогою</w:t>
      </w:r>
      <w:proofErr w:type="spellEnd"/>
      <w:r w:rsidRPr="00E92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260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9226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E92260">
        <w:rPr>
          <w:rFonts w:ascii="Times New Roman" w:hAnsi="Times New Roman" w:cs="Times New Roman"/>
          <w:sz w:val="28"/>
          <w:szCs w:val="28"/>
          <w:lang w:val="uk-UA"/>
        </w:rPr>
        <w:t xml:space="preserve">  http://nbuv.gov.ua/node/2456</w:t>
      </w:r>
    </w:p>
    <w:p w:rsidR="001865BE" w:rsidRPr="00E92260" w:rsidRDefault="001865BE" w:rsidP="00E92260">
      <w:pPr>
        <w:pStyle w:val="a5"/>
        <w:numPr>
          <w:ilvl w:val="0"/>
          <w:numId w:val="4"/>
        </w:numPr>
        <w:shd w:val="clear" w:color="auto" w:fill="F9F9F9"/>
        <w:tabs>
          <w:tab w:val="left" w:pos="0"/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sz w:val="28"/>
          <w:szCs w:val="28"/>
          <w:lang w:val="en-US"/>
        </w:rPr>
      </w:pPr>
      <w:proofErr w:type="spellStart"/>
      <w:r w:rsidRPr="00E92260">
        <w:rPr>
          <w:bCs/>
          <w:kern w:val="36"/>
          <w:sz w:val="28"/>
          <w:szCs w:val="28"/>
        </w:rPr>
        <w:t>Інформаційний</w:t>
      </w:r>
      <w:proofErr w:type="spellEnd"/>
      <w:r w:rsidRPr="00E92260">
        <w:rPr>
          <w:bCs/>
          <w:kern w:val="36"/>
          <w:sz w:val="28"/>
          <w:szCs w:val="28"/>
        </w:rPr>
        <w:t xml:space="preserve"> портал «Наука </w:t>
      </w:r>
      <w:proofErr w:type="spellStart"/>
      <w:r w:rsidRPr="00E92260">
        <w:rPr>
          <w:bCs/>
          <w:kern w:val="36"/>
          <w:sz w:val="28"/>
          <w:szCs w:val="28"/>
        </w:rPr>
        <w:t>України</w:t>
      </w:r>
      <w:proofErr w:type="spellEnd"/>
      <w:r w:rsidRPr="00E92260">
        <w:rPr>
          <w:bCs/>
          <w:kern w:val="36"/>
          <w:sz w:val="28"/>
          <w:szCs w:val="28"/>
        </w:rPr>
        <w:t xml:space="preserve">: доступ до </w:t>
      </w:r>
      <w:proofErr w:type="spellStart"/>
      <w:r w:rsidRPr="00E92260">
        <w:rPr>
          <w:bCs/>
          <w:kern w:val="36"/>
          <w:sz w:val="28"/>
          <w:szCs w:val="28"/>
        </w:rPr>
        <w:t>знань</w:t>
      </w:r>
      <w:proofErr w:type="spellEnd"/>
      <w:r w:rsidRPr="00E92260">
        <w:rPr>
          <w:bCs/>
          <w:kern w:val="36"/>
          <w:sz w:val="28"/>
          <w:szCs w:val="28"/>
          <w:lang w:val="uk-UA"/>
        </w:rPr>
        <w:t>».</w:t>
      </w:r>
      <w:r w:rsidRPr="00E92260">
        <w:rPr>
          <w:bCs/>
          <w:sz w:val="28"/>
          <w:szCs w:val="28"/>
        </w:rPr>
        <w:t xml:space="preserve"> </w:t>
      </w:r>
      <w:r w:rsidRPr="00E92260">
        <w:rPr>
          <w:bCs/>
          <w:sz w:val="28"/>
          <w:szCs w:val="28"/>
          <w:lang w:val="en-US"/>
        </w:rPr>
        <w:t>URL</w:t>
      </w:r>
      <w:r w:rsidRPr="00E92260">
        <w:rPr>
          <w:bCs/>
          <w:sz w:val="28"/>
          <w:szCs w:val="28"/>
          <w:lang w:val="uk-UA"/>
        </w:rPr>
        <w:t>:</w:t>
      </w:r>
      <w:r w:rsidRPr="00E92260">
        <w:rPr>
          <w:sz w:val="28"/>
          <w:szCs w:val="28"/>
          <w:lang w:val="uk-UA"/>
        </w:rPr>
        <w:t xml:space="preserve"> </w:t>
      </w:r>
      <w:hyperlink r:id="rId16" w:tgtFrame="_blank" w:history="1">
        <w:r w:rsidRPr="00E92260">
          <w:rPr>
            <w:rStyle w:val="a7"/>
            <w:sz w:val="28"/>
            <w:szCs w:val="28"/>
            <w:shd w:val="clear" w:color="auto" w:fill="F9F9F9"/>
            <w:lang w:val="en-US"/>
          </w:rPr>
          <w:t>www.irbis-nbuv.gov.ua/Sci_Lib_UA</w:t>
        </w:r>
      </w:hyperlink>
    </w:p>
    <w:p w:rsidR="001865BE" w:rsidRPr="00E92260" w:rsidRDefault="001865BE" w:rsidP="00E92260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92260">
        <w:rPr>
          <w:sz w:val="28"/>
          <w:szCs w:val="28"/>
        </w:rPr>
        <w:t>Знаймо</w:t>
      </w:r>
      <w:proofErr w:type="spellEnd"/>
      <w:r w:rsidRPr="00E92260">
        <w:rPr>
          <w:sz w:val="28"/>
          <w:szCs w:val="28"/>
        </w:rPr>
        <w:t xml:space="preserve"> разом. </w:t>
      </w:r>
      <w:r w:rsidRPr="00E92260">
        <w:rPr>
          <w:bCs/>
          <w:sz w:val="28"/>
          <w:szCs w:val="28"/>
          <w:lang w:val="en-US"/>
        </w:rPr>
        <w:t>URL</w:t>
      </w:r>
      <w:r w:rsidRPr="00E92260">
        <w:rPr>
          <w:bCs/>
          <w:sz w:val="28"/>
          <w:szCs w:val="28"/>
        </w:rPr>
        <w:t>:</w:t>
      </w:r>
      <w:r w:rsidRPr="00E92260">
        <w:rPr>
          <w:sz w:val="28"/>
          <w:szCs w:val="28"/>
        </w:rPr>
        <w:t xml:space="preserve"> www.znaimo.com.ua. </w:t>
      </w:r>
    </w:p>
    <w:p w:rsidR="001865BE" w:rsidRPr="00E92260" w:rsidRDefault="001865BE" w:rsidP="00E92260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92260">
        <w:rPr>
          <w:sz w:val="28"/>
          <w:szCs w:val="28"/>
          <w:lang w:val="uk-UA"/>
        </w:rPr>
        <w:t>Антисуржик</w:t>
      </w:r>
      <w:proofErr w:type="spellEnd"/>
      <w:r w:rsidRPr="00E92260">
        <w:rPr>
          <w:sz w:val="28"/>
          <w:szCs w:val="28"/>
        </w:rPr>
        <w:t> </w:t>
      </w:r>
      <w:r w:rsidRPr="00E92260">
        <w:rPr>
          <w:sz w:val="28"/>
          <w:szCs w:val="28"/>
          <w:lang w:val="uk-UA"/>
        </w:rPr>
        <w:t xml:space="preserve">: словник [Електронний ресурс]. </w:t>
      </w:r>
      <w:r w:rsidRPr="00E92260">
        <w:rPr>
          <w:bCs/>
          <w:sz w:val="28"/>
          <w:szCs w:val="28"/>
          <w:lang w:val="en-US"/>
        </w:rPr>
        <w:t>URL</w:t>
      </w:r>
      <w:r w:rsidRPr="00E92260">
        <w:rPr>
          <w:bCs/>
          <w:sz w:val="28"/>
          <w:szCs w:val="28"/>
          <w:lang w:val="uk-UA"/>
        </w:rPr>
        <w:t>:</w:t>
      </w:r>
      <w:r w:rsidRPr="00E92260">
        <w:rPr>
          <w:sz w:val="28"/>
          <w:szCs w:val="28"/>
          <w:lang w:val="uk-UA"/>
        </w:rPr>
        <w:t xml:space="preserve"> </w:t>
      </w:r>
      <w:hyperlink w:history="1">
        <w:r w:rsidRPr="00E92260">
          <w:rPr>
            <w:rStyle w:val="a7"/>
            <w:sz w:val="28"/>
            <w:szCs w:val="28"/>
          </w:rPr>
          <w:t>http</w:t>
        </w:r>
        <w:r w:rsidRPr="00E92260">
          <w:rPr>
            <w:rStyle w:val="a7"/>
            <w:sz w:val="28"/>
            <w:szCs w:val="28"/>
            <w:lang w:val="uk-UA"/>
          </w:rPr>
          <w:t>://</w:t>
        </w:r>
        <w:r w:rsidRPr="00E92260">
          <w:rPr>
            <w:rStyle w:val="a7"/>
            <w:sz w:val="28"/>
            <w:szCs w:val="28"/>
          </w:rPr>
          <w:t>www</w:t>
        </w:r>
        <w:r w:rsidRPr="00E92260">
          <w:rPr>
            <w:rStyle w:val="a7"/>
            <w:sz w:val="28"/>
            <w:szCs w:val="28"/>
            <w:lang w:val="uk-UA"/>
          </w:rPr>
          <w:t>.</w:t>
        </w:r>
        <w:r w:rsidRPr="00E92260">
          <w:rPr>
            <w:rStyle w:val="a7"/>
            <w:sz w:val="28"/>
            <w:szCs w:val="28"/>
          </w:rPr>
          <w:t>rozum</w:t>
        </w:r>
        <w:r w:rsidRPr="00E92260">
          <w:rPr>
            <w:rStyle w:val="a7"/>
            <w:sz w:val="28"/>
            <w:szCs w:val="28"/>
            <w:lang w:val="uk-UA"/>
          </w:rPr>
          <w:t xml:space="preserve">. </w:t>
        </w:r>
        <w:proofErr w:type="spellStart"/>
        <w:r w:rsidRPr="00E92260">
          <w:rPr>
            <w:rStyle w:val="a7"/>
            <w:sz w:val="28"/>
            <w:szCs w:val="28"/>
          </w:rPr>
          <w:t>org</w:t>
        </w:r>
        <w:proofErr w:type="spellEnd"/>
        <w:r w:rsidRPr="00E92260">
          <w:rPr>
            <w:rStyle w:val="a7"/>
            <w:sz w:val="28"/>
            <w:szCs w:val="28"/>
            <w:lang w:val="uk-UA"/>
          </w:rPr>
          <w:t>.</w:t>
        </w:r>
        <w:proofErr w:type="spellStart"/>
        <w:r w:rsidRPr="00E92260">
          <w:rPr>
            <w:rStyle w:val="a7"/>
            <w:sz w:val="28"/>
            <w:szCs w:val="28"/>
          </w:rPr>
          <w:t>ua</w:t>
        </w:r>
        <w:proofErr w:type="spellEnd"/>
        <w:r w:rsidRPr="00E92260">
          <w:rPr>
            <w:rStyle w:val="a7"/>
            <w:sz w:val="28"/>
            <w:szCs w:val="28"/>
            <w:lang w:val="uk-UA"/>
          </w:rPr>
          <w:t>/</w:t>
        </w:r>
      </w:hyperlink>
      <w:proofErr w:type="spellStart"/>
      <w:r w:rsidRPr="00E92260">
        <w:rPr>
          <w:sz w:val="28"/>
          <w:szCs w:val="28"/>
        </w:rPr>
        <w:t>index</w:t>
      </w:r>
      <w:proofErr w:type="spellEnd"/>
      <w:r w:rsidRPr="00E92260">
        <w:rPr>
          <w:sz w:val="28"/>
          <w:szCs w:val="28"/>
          <w:lang w:val="uk-UA"/>
        </w:rPr>
        <w:t>.</w:t>
      </w:r>
      <w:proofErr w:type="spellStart"/>
      <w:r w:rsidRPr="00E92260">
        <w:rPr>
          <w:sz w:val="28"/>
          <w:szCs w:val="28"/>
        </w:rPr>
        <w:t>php</w:t>
      </w:r>
      <w:proofErr w:type="spellEnd"/>
      <w:r w:rsidRPr="00E92260">
        <w:rPr>
          <w:sz w:val="28"/>
          <w:szCs w:val="28"/>
          <w:lang w:val="uk-UA"/>
        </w:rPr>
        <w:t>?</w:t>
      </w:r>
      <w:r w:rsidRPr="00E92260">
        <w:rPr>
          <w:sz w:val="28"/>
          <w:szCs w:val="28"/>
        </w:rPr>
        <w:t>a</w:t>
      </w:r>
      <w:r w:rsidRPr="00E92260">
        <w:rPr>
          <w:sz w:val="28"/>
          <w:szCs w:val="28"/>
          <w:lang w:val="uk-UA"/>
        </w:rPr>
        <w:t>=</w:t>
      </w:r>
      <w:proofErr w:type="spellStart"/>
      <w:r w:rsidRPr="00E92260">
        <w:rPr>
          <w:sz w:val="28"/>
          <w:szCs w:val="28"/>
        </w:rPr>
        <w:t>list</w:t>
      </w:r>
      <w:proofErr w:type="spellEnd"/>
      <w:r w:rsidRPr="00E92260">
        <w:rPr>
          <w:sz w:val="28"/>
          <w:szCs w:val="28"/>
          <w:lang w:val="uk-UA"/>
        </w:rPr>
        <w:t>&amp;</w:t>
      </w:r>
      <w:r w:rsidRPr="00E92260">
        <w:rPr>
          <w:sz w:val="28"/>
          <w:szCs w:val="28"/>
        </w:rPr>
        <w:t>d</w:t>
      </w:r>
      <w:r w:rsidRPr="00E92260">
        <w:rPr>
          <w:sz w:val="28"/>
          <w:szCs w:val="28"/>
          <w:lang w:val="uk-UA"/>
        </w:rPr>
        <w:t>=19&amp;</w:t>
      </w:r>
      <w:r w:rsidRPr="00E92260">
        <w:rPr>
          <w:sz w:val="28"/>
          <w:szCs w:val="28"/>
        </w:rPr>
        <w:t>t</w:t>
      </w:r>
      <w:r w:rsidRPr="00E92260">
        <w:rPr>
          <w:sz w:val="28"/>
          <w:szCs w:val="28"/>
          <w:lang w:val="uk-UA"/>
        </w:rPr>
        <w:t>=</w:t>
      </w:r>
      <w:proofErr w:type="spellStart"/>
      <w:r w:rsidRPr="00E92260">
        <w:rPr>
          <w:sz w:val="28"/>
          <w:szCs w:val="28"/>
        </w:rPr>
        <w:t>dict</w:t>
      </w:r>
      <w:proofErr w:type="spellEnd"/>
      <w:r w:rsidRPr="00E92260">
        <w:rPr>
          <w:sz w:val="28"/>
          <w:szCs w:val="28"/>
          <w:lang w:val="uk-UA"/>
        </w:rPr>
        <w:t>&amp;</w:t>
      </w:r>
      <w:r w:rsidRPr="00E92260">
        <w:rPr>
          <w:sz w:val="28"/>
          <w:szCs w:val="28"/>
        </w:rPr>
        <w:t>w</w:t>
      </w:r>
      <w:r w:rsidRPr="00E92260">
        <w:rPr>
          <w:sz w:val="28"/>
          <w:szCs w:val="28"/>
          <w:lang w:val="uk-UA"/>
        </w:rPr>
        <w:t>1=%</w:t>
      </w:r>
      <w:r w:rsidRPr="00E92260">
        <w:rPr>
          <w:sz w:val="28"/>
          <w:szCs w:val="28"/>
        </w:rPr>
        <w:t>D</w:t>
      </w:r>
      <w:r w:rsidRPr="00E92260">
        <w:rPr>
          <w:sz w:val="28"/>
          <w:szCs w:val="28"/>
          <w:lang w:val="uk-UA"/>
        </w:rPr>
        <w:t>0%90</w:t>
      </w:r>
    </w:p>
    <w:sectPr w:rsidR="001865BE" w:rsidRPr="00E9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55C"/>
    <w:multiLevelType w:val="hybridMultilevel"/>
    <w:tmpl w:val="55E22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CC3AB3"/>
    <w:multiLevelType w:val="hybridMultilevel"/>
    <w:tmpl w:val="4CC24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420CF8"/>
    <w:multiLevelType w:val="hybridMultilevel"/>
    <w:tmpl w:val="2140FE0A"/>
    <w:lvl w:ilvl="0" w:tplc="742E92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 w15:restartNumberingAfterBreak="0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D2E0E"/>
    <w:multiLevelType w:val="hybridMultilevel"/>
    <w:tmpl w:val="3E583CE0"/>
    <w:lvl w:ilvl="0" w:tplc="90DA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B5F33C8"/>
    <w:multiLevelType w:val="hybridMultilevel"/>
    <w:tmpl w:val="1786CD50"/>
    <w:lvl w:ilvl="0" w:tplc="3640B51A">
      <w:start w:val="10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C"/>
    <w:rsid w:val="000A78DE"/>
    <w:rsid w:val="001865BE"/>
    <w:rsid w:val="00285FEC"/>
    <w:rsid w:val="0034524A"/>
    <w:rsid w:val="0044325C"/>
    <w:rsid w:val="00485C5C"/>
    <w:rsid w:val="006A1DC1"/>
    <w:rsid w:val="006A4874"/>
    <w:rsid w:val="007A0E7C"/>
    <w:rsid w:val="008D0937"/>
    <w:rsid w:val="00AA25AA"/>
    <w:rsid w:val="00AD1FCE"/>
    <w:rsid w:val="00DD5CA8"/>
    <w:rsid w:val="00E92260"/>
    <w:rsid w:val="00F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6C5F-12FD-4C25-B78A-0E917D7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186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5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unhideWhenUsed/>
    <w:rsid w:val="001865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65B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865BE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18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"/>
    <w:rsid w:val="001865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paragraph" w:customStyle="1" w:styleId="Normal1">
    <w:name w:val="Normal1"/>
    <w:rsid w:val="001865B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styleId="a7">
    <w:name w:val="Hyperlink"/>
    <w:uiPriority w:val="99"/>
    <w:unhideWhenUsed/>
    <w:rsid w:val="001865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5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865BE"/>
    <w:rPr>
      <w:b/>
      <w:bCs/>
    </w:rPr>
  </w:style>
  <w:style w:type="paragraph" w:customStyle="1" w:styleId="pst-l">
    <w:name w:val="pst-l"/>
    <w:basedOn w:val="a"/>
    <w:rsid w:val="001865BE"/>
    <w:pPr>
      <w:spacing w:before="100" w:beforeAutospacing="1" w:after="100" w:afterAutospacing="1"/>
    </w:pPr>
    <w:rPr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865BE"/>
    <w:pPr>
      <w:spacing w:before="100" w:beforeAutospacing="1" w:after="100" w:afterAutospacing="1"/>
    </w:pPr>
    <w:rPr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5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5B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E92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che.kiev.ua/journal/4730/" TargetMode="External"/><Relationship Id="rId13" Type="http://schemas.openxmlformats.org/officeDocument/2006/relationships/hyperlink" Target="http://lib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D%D0%B0%D1%83%D0%BA%D0%BE%D0%B2%D0%B0_%D0%B4%D1%83%D0%BC%D0%BA%D0%B0" TargetMode="External"/><Relationship Id="rId12" Type="http://schemas.openxmlformats.org/officeDocument/2006/relationships/hyperlink" Target="https://zakon.rada.gov.ua/law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rbis-nbuv.gov.ua/Sci_Lib_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1" Type="http://schemas.openxmlformats.org/officeDocument/2006/relationships/hyperlink" Target="http://kodeksy.com.ua/pro_osvitu.htm" TargetMode="External"/><Relationship Id="rId5" Type="http://schemas.openxmlformats.org/officeDocument/2006/relationships/hyperlink" Target="http://www.history.org.ua/?encyclop&amp;termin=Informac_suspilstvo_ponjattja" TargetMode="External"/><Relationship Id="rId15" Type="http://schemas.openxmlformats.org/officeDocument/2006/relationships/hyperlink" Target="http://chtyvo.org.ua" TargetMode="External"/><Relationship Id="rId10" Type="http://schemas.openxmlformats.org/officeDocument/2006/relationships/hyperlink" Target="http://pda.coolreferat.com/&#1045;&#1088;&#1080;&#1089;&#1090;&#1080;&#1082;&#1072;_-_&#1084;&#1080;&#1089;&#1090;&#1077;&#1094;&#1090;&#1074;&#1086;_&#1087;&#1086;&#1083;&#1077;&#1084;&#1110;&#1082;&#1080;,_&#1061;&#1086;&#1084;&#1077;&#1085;&#1082;&#1086;_&#1095;&#1072;&#1089;&#1090;&#1100;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2023_2024\%D0%A1%D0%9F%D0%95%D0%A6%D0%98%D0%A4%D0%86%D0%9A%D0%90%20%D0%9A%D0%9E%D0%9C%D0%A3%D0%9D%D0%86%D0%9A%D0%90%D0%A6%D0%86%D0%87\()()%D0%A1%D0%9F%D0%95%D0%A6%D0%98%D0%A4%D0%86%D0%9A%D0%90%20%D0%9A%D0%9E%D0%9C%D0%A3%D0%9D%D0%86%D0%9A%D0%90%D0%A6%D0%86%D0%87\6_%D0%9C%D0%B5%D1%82%D0%BE%D0%B4%D0%B8%D1%87%D0%BA%D0%B0%20%D0%86%D0%BD%D1%84%D0%BE%D1%80%D0%BC%D0%B0%D1%86%D1%96%D0%B9%D0%BD%D0%B5%20%D1%81%D1%83%D1%81%D0%BF%D1%96%D0%BB%D1%8C%D1%81%D1%82%D0%B2%D0%BE.pdf" TargetMode="External"/><Relationship Id="rId14" Type="http://schemas.openxmlformats.org/officeDocument/2006/relationships/hyperlink" Target="http://www.elibukr.org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2023-09-02T04:30:00Z</dcterms:created>
  <dcterms:modified xsi:type="dcterms:W3CDTF">2023-09-04T05:35:00Z</dcterms:modified>
</cp:coreProperties>
</file>