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E9" w:rsidRPr="00316137" w:rsidRDefault="00D209E9" w:rsidP="00D209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137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D209E9" w:rsidRPr="00316137" w:rsidRDefault="00D209E9" w:rsidP="00D209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6137">
        <w:rPr>
          <w:rFonts w:ascii="Times New Roman" w:hAnsi="Times New Roman" w:cs="Times New Roman"/>
          <w:sz w:val="28"/>
          <w:szCs w:val="28"/>
          <w:lang w:val="uk-UA"/>
        </w:rPr>
        <w:t>про результати моніторингу освітньо-професійної програми</w:t>
      </w:r>
    </w:p>
    <w:p w:rsidR="00D209E9" w:rsidRPr="00316137" w:rsidRDefault="00D209E9" w:rsidP="00D209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6137">
        <w:rPr>
          <w:rFonts w:ascii="Times New Roman" w:hAnsi="Times New Roman" w:cs="Times New Roman"/>
          <w:b/>
          <w:sz w:val="28"/>
          <w:szCs w:val="28"/>
          <w:lang w:val="uk-UA"/>
        </w:rPr>
        <w:t>Середня освіта (Польська мова і зарубіжна література)</w:t>
      </w:r>
    </w:p>
    <w:p w:rsidR="00D209E9" w:rsidRPr="00316137" w:rsidRDefault="00D209E9" w:rsidP="00D209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16137">
        <w:rPr>
          <w:rFonts w:ascii="Times New Roman" w:hAnsi="Times New Roman" w:cs="Times New Roman"/>
          <w:sz w:val="28"/>
          <w:szCs w:val="28"/>
          <w:lang w:val="uk-UA"/>
        </w:rPr>
        <w:t>першого (бакалаврського) рівня вищої освіти</w:t>
      </w:r>
    </w:p>
    <w:p w:rsidR="00D209E9" w:rsidRPr="00316137" w:rsidRDefault="00D209E9" w:rsidP="00D209E9">
      <w:pPr>
        <w:spacing w:after="0"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209E9" w:rsidRPr="00316137" w:rsidRDefault="00D209E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6137">
        <w:rPr>
          <w:rFonts w:ascii="Times New Roman" w:hAnsi="Times New Roman" w:cs="Times New Roman"/>
          <w:sz w:val="28"/>
          <w:szCs w:val="28"/>
          <w:lang w:val="uk-UA"/>
        </w:rPr>
        <w:t>На виконання наказу</w:t>
      </w:r>
      <w:r w:rsidR="00981906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ректора Кам’янець-Подільського національного університету імені Івана Огієнка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«Про проведення моніторингу освітніх (освітньо-професійних / </w:t>
      </w:r>
      <w:proofErr w:type="spellStart"/>
      <w:r w:rsidRPr="00316137">
        <w:rPr>
          <w:rFonts w:ascii="Times New Roman" w:hAnsi="Times New Roman" w:cs="Times New Roman"/>
          <w:sz w:val="28"/>
          <w:szCs w:val="28"/>
          <w:lang w:val="uk-UA"/>
        </w:rPr>
        <w:t>освітньо-наукових</w:t>
      </w:r>
      <w:proofErr w:type="spellEnd"/>
      <w:r w:rsidRPr="00316137">
        <w:rPr>
          <w:rFonts w:ascii="Times New Roman" w:hAnsi="Times New Roman" w:cs="Times New Roman"/>
          <w:sz w:val="28"/>
          <w:szCs w:val="28"/>
          <w:lang w:val="uk-UA"/>
        </w:rPr>
        <w:t>) програм спеціальностей університету» кафедр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слов’янської філології та загального мовознавства організ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>увала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та прове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низку заходів, спрямованих на виявлення переваг 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недоліків освітньо-професійної програми «Середня освіта (Польська мова і зарубіжна література)», збору об’єктивних відгуків щодо її наповнення, обґрунтованих пропозиції щодо внесення змін задля підвищення якості вищої освіти та підготовки конкурентоздатних фахівців. </w:t>
      </w:r>
    </w:p>
    <w:p w:rsidR="00D209E9" w:rsidRPr="00316137" w:rsidRDefault="00D209E9" w:rsidP="006B28E1">
      <w:pPr>
        <w:spacing w:after="0" w:line="276" w:lineRule="auto"/>
        <w:ind w:firstLine="567"/>
        <w:jc w:val="both"/>
        <w:rPr>
          <w:rFonts w:ascii="Arial" w:hAnsi="Arial" w:cs="Arial"/>
          <w:color w:val="33526B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До проведення моніторингу освітньо-професійної програми долучилися розробники: 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 xml:space="preserve">гарант – 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кандидат філологічних наук, доцент, </w:t>
      </w:r>
      <w:proofErr w:type="spellStart"/>
      <w:r w:rsidRPr="00316137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кафедри слов’янської філології та загальн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>ого мовознавства Білоусова 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>Т.П.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>; завідувач кафедри</w:t>
      </w:r>
      <w:r w:rsidR="003B2746" w:rsidRPr="003B27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746" w:rsidRPr="00316137">
        <w:rPr>
          <w:rFonts w:ascii="Times New Roman" w:hAnsi="Times New Roman" w:cs="Times New Roman"/>
          <w:sz w:val="28"/>
          <w:szCs w:val="28"/>
          <w:lang w:val="uk-UA"/>
        </w:rPr>
        <w:t>слов’янської філології та заг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 xml:space="preserve">ального мовознавства, 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кандидат філологічних наук, доцент кафедри 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>Стахнюк 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>О.;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кандидат філологічних наук, доцент, </w:t>
      </w:r>
      <w:proofErr w:type="spellStart"/>
      <w:r w:rsidRPr="00316137">
        <w:rPr>
          <w:rFonts w:ascii="Times New Roman" w:hAnsi="Times New Roman" w:cs="Times New Roman"/>
          <w:sz w:val="28"/>
          <w:szCs w:val="28"/>
          <w:lang w:val="uk-UA"/>
        </w:rPr>
        <w:t>доцент</w:t>
      </w:r>
      <w:proofErr w:type="spellEnd"/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>Дворницька 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>Н.</w:t>
      </w:r>
      <w:r w:rsidR="003B2746">
        <w:rPr>
          <w:rFonts w:ascii="Times New Roman" w:hAnsi="Times New Roman" w:cs="Times New Roman"/>
          <w:sz w:val="28"/>
          <w:szCs w:val="28"/>
          <w:lang w:val="uk-UA"/>
        </w:rPr>
        <w:t>І.;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28E1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науково-педагогічні працівники, які здійснюють освітній процес за освітньо-професійною програмою, 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>здобувачі вищої освіти</w:t>
      </w:r>
      <w:r w:rsidR="006B28E1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3-4 курсів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, випускники, адміністрація та вчителі Кам’янець-Подільського </w:t>
      </w:r>
      <w:r w:rsidRPr="00316137">
        <w:rPr>
          <w:rFonts w:ascii="Times New Roman" w:hAnsi="Times New Roman" w:cs="Times New Roman"/>
          <w:bCs/>
          <w:sz w:val="28"/>
          <w:szCs w:val="28"/>
          <w:lang w:val="uk-UA"/>
        </w:rPr>
        <w:t>ліцею № 13 Кам'янець-Подільської міської ради Хмельницької області</w:t>
      </w:r>
      <w:r w:rsidR="006B28E1" w:rsidRPr="00316137">
        <w:rPr>
          <w:rFonts w:ascii="Arial" w:hAnsi="Arial" w:cs="Arial"/>
          <w:color w:val="33526B"/>
          <w:shd w:val="clear" w:color="auto" w:fill="FFFFFF"/>
          <w:lang w:val="uk-UA"/>
        </w:rPr>
        <w:t>.</w:t>
      </w:r>
    </w:p>
    <w:p w:rsidR="008408D7" w:rsidRPr="00316137" w:rsidRDefault="0000551C" w:rsidP="00CE0205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16137">
        <w:rPr>
          <w:rFonts w:ascii="Times New Roman" w:hAnsi="Times New Roman" w:cs="Times New Roman"/>
          <w:b/>
          <w:bCs/>
          <w:sz w:val="28"/>
          <w:szCs w:val="28"/>
          <w:lang w:val="uk-UA"/>
        </w:rPr>
        <w:t>Опитування здобувачів вищої освіти 3-4 курсів</w:t>
      </w:r>
    </w:p>
    <w:p w:rsidR="003B2746" w:rsidRDefault="003B2746" w:rsidP="00D209E9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="0055361C"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нлайн-опитування</w:t>
      </w:r>
      <w:proofErr w:type="spellEnd"/>
      <w:r w:rsidR="0055361C"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«Освітня програма очима здобувача освіти» (</w:t>
      </w:r>
      <w:hyperlink r:id="rId5" w:anchor="inbox/FMfcgzGqRZdzttdjqVLLxcLQWfmldZlV?projector=1&amp;messagePartId=0.2" w:history="1">
        <w:r w:rsidR="0055361C" w:rsidRPr="00316137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https://mail.google.com/mail/u/0/?pc=carousel-about-en#inbox/FMfcgzGqRZdzttdjqVLLxcLQWfmldZlV?projector=1&amp;messagePartId=0.2</w:t>
        </w:r>
      </w:hyperlink>
      <w:r w:rsidR="0055361C"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) прой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шли 12 здобувачів вищої освіти 3</w:t>
      </w:r>
      <w:r w:rsidR="0055361C"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-4 курсів</w:t>
      </w:r>
      <w: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. Результати опитування такі:</w:t>
      </w:r>
    </w:p>
    <w:p w:rsidR="0055361C" w:rsidRPr="00316137" w:rsidRDefault="0055361C" w:rsidP="00D209E9">
      <w:pPr>
        <w:spacing w:after="0" w:line="276" w:lineRule="auto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1) були ознайомлені зі змістом освітньо-професійної програми </w:t>
      </w:r>
      <w:r w:rsidR="00BD1F49"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10 </w:t>
      </w:r>
      <w:r w:rsidR="003B274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респондентів </w:t>
      </w:r>
      <w:r w:rsidR="00BD1F49"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(83,3 %), двоє </w:t>
      </w:r>
      <w:r w:rsidR="003B274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(16,7%) </w:t>
      </w:r>
      <w:r w:rsidR="00BD1F49"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відповіл</w:t>
      </w:r>
      <w:r w:rsidR="003B274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и</w:t>
      </w:r>
      <w:r w:rsidR="00BD1F49"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питання негативно;</w:t>
      </w:r>
    </w:p>
    <w:p w:rsidR="00D209E9" w:rsidRPr="00316137" w:rsidRDefault="00BD1F4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2) </w:t>
      </w:r>
      <w:r w:rsidR="00D209E9"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переважна більшість респондентів (</w:t>
      </w:r>
      <w:r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83,3</w:t>
      </w:r>
      <w:r w:rsidR="00D209E9"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%) вважає зміст переліку навчальних 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дисциплін освітньо-професійної програми достатнім для якісної професійної підготовки</w:t>
      </w:r>
      <w:r w:rsidR="003B274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</w:t>
      </w:r>
      <w:r w:rsidR="003B274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(16,7%) – не вважає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D209E9" w:rsidRPr="00316137" w:rsidRDefault="00BD1F4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3) 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на питання «Чи всі навчальні дисципліни, які Ви вивчаєте (вивчали), є необхідними для Вашої професійної діяльності?» 5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6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6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опитаних відповіли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так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»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;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43,4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</w:t>
      </w:r>
      <w:r w:rsidR="00B015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–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ні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». Опитувані вважають, що для якісної підготовки фахівців спеціальності 014 Середня освіта (Мова і література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lastRenderedPageBreak/>
        <w:t xml:space="preserve">(польська) до освітньо-професійної програми 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необхідно включити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: </w:t>
      </w:r>
      <w:r w:rsidR="007F3DE3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Переклад, 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Культура польської мови, </w:t>
      </w:r>
      <w:r w:rsidR="007F3DE3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а також збільшити кількість годин на вивчення польської та англійської мов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; </w:t>
      </w:r>
    </w:p>
    <w:p w:rsidR="00D209E9" w:rsidRPr="00316137" w:rsidRDefault="007F3DE3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4) 92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% респондентів в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важають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що реалізували право на вибір навчальних дисциплін упродовж терміну навчання за даною освітньо-професійною програмою; відповідно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8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- що цього права не реалізували; </w:t>
      </w:r>
    </w:p>
    <w:p w:rsidR="007F3DE3" w:rsidRPr="00316137" w:rsidRDefault="007F3DE3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5) 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достатньою кількість часу на практичну підготовку вважає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83,3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% студентів;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16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,7% - недостатньою; </w:t>
      </w:r>
    </w:p>
    <w:p w:rsidR="00D209E9" w:rsidRPr="00316137" w:rsidRDefault="00934E4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6) 75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% опитаних вдалося реалізувати свої фахові вподобання та здібності під час опанування навчальних дисциплін освітньо-професійної програми;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25%</w:t>
      </w:r>
      <w:r w:rsidR="00B015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- не вдалося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D209E9" w:rsidRPr="00316137" w:rsidRDefault="00934E4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7) частка позитивних відповідей на питання про те, чи правильно структурно та логічно побудований освітній процес за навчальним планом освітньо-професійної програми, становить 66,6%; негативних – 33,4%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D209E9" w:rsidRPr="00316137" w:rsidRDefault="00B16360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8) 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усі опитувані (100%) виконували завдання самостійної роботи з навчальних дисциплін навчального плану освітньо-професійної програми;</w:t>
      </w:r>
    </w:p>
    <w:p w:rsidR="00B16360" w:rsidRPr="00316137" w:rsidRDefault="00B16360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9) на питання, </w:t>
      </w:r>
      <w:r w:rsidRPr="0031613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uk-UA"/>
        </w:rPr>
        <w:t>чи повідомляли їм викладачі інформацію про можливості опанування освітньо-професійно</w:t>
      </w:r>
      <w:r w:rsidR="00B015E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uk-UA"/>
        </w:rPr>
        <w:t>ї програми в умовах внутрішньої </w:t>
      </w:r>
      <w:r w:rsidRPr="0031613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uk-UA"/>
        </w:rPr>
        <w:t>/ міжнародної академічної мобільності, позитивно відповіли 100% опитуваних;</w:t>
      </w:r>
    </w:p>
    <w:p w:rsidR="00B16360" w:rsidRPr="00316137" w:rsidRDefault="00B16360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uk-UA"/>
        </w:rPr>
        <w:t xml:space="preserve">10)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більшість здобувачів вищої освіти (91%) завжди мала можливість консультуватись із викладачами з навчальних дисциплін навчального плану освітньо-професійної програми</w:t>
      </w:r>
      <w:r w:rsidR="00B015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 9% вважають, що такої можливості не мали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;</w:t>
      </w:r>
    </w:p>
    <w:p w:rsidR="003717DE" w:rsidRPr="00316137" w:rsidRDefault="00B16360" w:rsidP="00D209E9">
      <w:pPr>
        <w:spacing w:after="0" w:line="276" w:lineRule="auto"/>
        <w:ind w:firstLine="567"/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uk-UA"/>
        </w:rPr>
        <w:t>11) </w:t>
      </w:r>
      <w:r w:rsidR="003717DE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100% позитивних відповідей дали респонденти на питання про використання викладачами в освітньому процесі мультимедійних засобів під час проведення різних видів навчальних занять;</w:t>
      </w:r>
      <w:r w:rsidR="003717DE" w:rsidRPr="00316137">
        <w:rPr>
          <w:rFonts w:ascii="Helvetica" w:hAnsi="Helvetica" w:cs="Helvetica"/>
          <w:color w:val="000000"/>
          <w:sz w:val="20"/>
          <w:szCs w:val="20"/>
          <w:shd w:val="clear" w:color="auto" w:fill="FFFFFF"/>
          <w:lang w:val="uk-UA"/>
        </w:rPr>
        <w:t xml:space="preserve"> </w:t>
      </w:r>
    </w:p>
    <w:p w:rsidR="003717DE" w:rsidRPr="00316137" w:rsidRDefault="003717DE" w:rsidP="003717DE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uk-UA"/>
        </w:rPr>
        <w:t xml:space="preserve">12) 25%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здобувачів вищої освіти оцінили якість змісту та рівня викладання навчальних дисциплін освітньо-професійної програми на факультеті</w:t>
      </w:r>
      <w:r w:rsidR="00B015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на </w:t>
      </w:r>
      <w:r w:rsidR="00B015EC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«відмінно»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58% </w:t>
      </w:r>
      <w:r w:rsidR="00B015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–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«добре», 17% </w:t>
      </w:r>
      <w:r w:rsidR="00B015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–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«задовільно»;</w:t>
      </w:r>
    </w:p>
    <w:p w:rsidR="00D55D5E" w:rsidRPr="00316137" w:rsidRDefault="00D55D5E" w:rsidP="003717DE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13) </w:t>
      </w:r>
      <w:r w:rsidRPr="00316137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uk-UA"/>
        </w:rPr>
        <w:t xml:space="preserve">загальна оцінка якості навчально-методичного та інформаційного забезпечення освітнього процесу з навчальних дисциплін освітньо-професійної програми така: 25% - «відмінно», 50% - «добре», </w:t>
      </w:r>
      <w:r w:rsidR="00B015EC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  <w:lang w:val="uk-UA"/>
        </w:rPr>
        <w:t>25% - «задовільно».</w:t>
      </w:r>
    </w:p>
    <w:p w:rsidR="00981906" w:rsidRPr="00316137" w:rsidRDefault="00D55D5E" w:rsidP="00981906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Здобувачі вищої освіти запропонували з метою покращення технічних умов навчання перейти з модульного середовища MOODLE на </w:t>
      </w:r>
      <w:proofErr w:type="spellStart"/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Google</w:t>
      </w:r>
      <w:proofErr w:type="spellEnd"/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classroom</w:t>
      </w:r>
      <w:proofErr w:type="spellEnd"/>
      <w:r w:rsidR="00316137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або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blue</w:t>
      </w:r>
      <w:proofErr w:type="spellEnd"/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button</w:t>
      </w:r>
      <w:proofErr w:type="spellEnd"/>
      <w:r w:rsidR="00316137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(2 пропозиції)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</w:p>
    <w:p w:rsidR="006B28E1" w:rsidRPr="00316137" w:rsidRDefault="006B28E1" w:rsidP="00981906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Опитування випускників</w:t>
      </w:r>
    </w:p>
    <w:p w:rsidR="00317E02" w:rsidRPr="00316137" w:rsidRDefault="00317E02" w:rsidP="0098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 xml:space="preserve">7 листопада 2022 р. у рамках щорічного моніторингу освітніх програм відбулась зустріч гаранта освітньо-професійної програми доц. </w:t>
      </w:r>
      <w:proofErr w:type="spellStart"/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Білоусової</w:t>
      </w:r>
      <w:proofErr w:type="spellEnd"/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</w:t>
      </w:r>
      <w:r w:rsidR="00B0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членів групи забезпечення, здобувачів вищої освіти 2-4 курсів з випускниками </w:t>
      </w:r>
      <w:r w:rsidRPr="003161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М. Побережною,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яка </w:t>
      </w:r>
      <w:proofErr w:type="spellStart"/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цьогоріч</w:t>
      </w:r>
      <w:proofErr w:type="spellEnd"/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вступила до Університету Марії </w:t>
      </w:r>
      <w:proofErr w:type="spellStart"/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Кюрі-Склодовської</w:t>
      </w:r>
      <w:proofErr w:type="spellEnd"/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 Любліні, та </w:t>
      </w:r>
      <w:proofErr w:type="spellStart"/>
      <w:r w:rsidRPr="003161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Д. Беке</w:t>
      </w:r>
      <w:proofErr w:type="spellEnd"/>
      <w:r w:rsidRPr="00316137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шко, який навчається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у магістратурі Вроцлавського університету (</w:t>
      </w:r>
      <w:hyperlink r:id="rId6" w:history="1">
        <w:r w:rsidR="0000551C" w:rsidRPr="00316137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https://slovfil.kpnu.edu.ua/2022/11/08/zustrich-z-vypusknykamy-v-ramkakh-shchorichnoho-monitorynhu-osvitnikh-prohram/</w:t>
        </w:r>
      </w:hyperlink>
      <w:r w:rsidR="0000551C" w:rsidRPr="00316137">
        <w:rPr>
          <w:lang w:val="uk-UA"/>
        </w:rPr>
        <w:t>)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Випускники розповіли про процедуру вступу до магістратури, вимоги, що висуваються польськими вишами до вступників, особливості навчання, високо оцінили якість теоретичної підготовки, отриманої під час навчання у К-ПНУ. Наголосили на тому, що варто широко використовувати можливості, які надають міжнародні освітні організації, зокрема, NAWA, посилити співпрацю з ними, і надалі запрошувати лекторів – носіїв мови. </w:t>
      </w:r>
    </w:p>
    <w:p w:rsidR="006B28E1" w:rsidRPr="00316137" w:rsidRDefault="006B28E1" w:rsidP="0098190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10 листопада 2022 р. відбулась </w:t>
      </w:r>
      <w:proofErr w:type="spellStart"/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зустріч здобувачів вищої освіти 2-</w:t>
      </w:r>
      <w:r w:rsidR="00B0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курсів К-ПНУ, члені</w:t>
      </w:r>
      <w:r w:rsidR="00B0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групи забезпечення доц. Стахнюк</w:t>
      </w:r>
      <w:r w:rsidR="00B0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Н.О.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Білоусової</w:t>
      </w:r>
      <w:r w:rsidR="00B0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Т.П.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випускницями</w:t>
      </w:r>
      <w:r w:rsidRPr="003161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А. Май</w:t>
      </w:r>
      <w:proofErr w:type="spellEnd"/>
      <w:r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сак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яка закінчила навчання у 2019 р. і працює викладачем польської в організації “Білий орел” (м. Львів), </w:t>
      </w:r>
      <w:proofErr w:type="spellStart"/>
      <w:r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Ю. Варфоломеє</w:t>
      </w:r>
      <w:proofErr w:type="spellEnd"/>
      <w:r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B015EC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ою</w:t>
      </w:r>
      <w:r w:rsidRPr="003161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B0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Pr="0031613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А. Денисюк</w:t>
      </w:r>
      <w:r w:rsidRPr="0031613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2021</w:t>
      </w:r>
      <w:r w:rsidR="00B0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р.)</w:t>
      </w:r>
      <w:r w:rsidRPr="00316137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які навчають польської мови переселенців у Польщі</w:t>
      </w:r>
      <w:r w:rsidR="0000551C"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(</w:t>
      </w:r>
      <w:hyperlink r:id="rId7" w:history="1">
        <w:r w:rsidR="0000551C" w:rsidRPr="00316137">
          <w:rPr>
            <w:rStyle w:val="a4"/>
            <w:rFonts w:ascii="Times New Roman" w:hAnsi="Times New Roman" w:cs="Times New Roman"/>
            <w:bCs/>
            <w:sz w:val="28"/>
            <w:szCs w:val="28"/>
            <w:lang w:val="uk-UA"/>
          </w:rPr>
          <w:t>https://slovfil.kpnu.edu.ua/2022/11/10/obhovorennia-osvitnikh-prohram-zi-stejkkholderamy/</w:t>
        </w:r>
      </w:hyperlink>
      <w:r w:rsidR="0000551C" w:rsidRPr="00316137">
        <w:rPr>
          <w:lang w:val="uk-UA"/>
        </w:rPr>
        <w:t>)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proofErr w:type="spellStart"/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Стейкхолдери</w:t>
      </w:r>
      <w:proofErr w:type="spellEnd"/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розповіли про свій досвід викладання, подякували за якісну і дуже затребувану сьогодні освіту, прокоментували зміст освітніх програм</w:t>
      </w:r>
      <w:r w:rsidR="00B0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зокрема, підкреслили велике значення методики викладання польської мови і 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наголосили на необхідності </w:t>
      </w:r>
      <w:r w:rsidR="00B0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її 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ретельного вивчення</w:t>
      </w:r>
      <w:r w:rsidR="00B015E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D209E9" w:rsidRPr="00316137" w:rsidRDefault="00E34129" w:rsidP="00981906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hyperlink r:id="rId8" w:history="1">
        <w:r w:rsidR="00981906" w:rsidRPr="00316137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Опитування 9 випускників,</w:t>
        </w:r>
        <w:r w:rsidR="00981906" w:rsidRPr="00316137">
          <w:rPr>
            <w:rFonts w:ascii="Times New Roman" w:hAnsi="Times New Roman" w:cs="Times New Roman"/>
            <w:b/>
            <w:spacing w:val="2"/>
            <w:sz w:val="28"/>
            <w:szCs w:val="28"/>
            <w:shd w:val="clear" w:color="auto" w:fill="FFFFFF"/>
            <w:lang w:val="uk-UA"/>
          </w:rPr>
          <w:t xml:space="preserve"> </w:t>
        </w:r>
        <w:r w:rsidR="00981906" w:rsidRPr="00316137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які навчались за</w:t>
        </w:r>
        <w:r w:rsidR="00981906" w:rsidRPr="00316137">
          <w:rPr>
            <w:rFonts w:ascii="Times New Roman" w:hAnsi="Times New Roman" w:cs="Times New Roman"/>
            <w:b/>
            <w:spacing w:val="2"/>
            <w:sz w:val="28"/>
            <w:szCs w:val="28"/>
            <w:shd w:val="clear" w:color="auto" w:fill="FFFFFF"/>
            <w:lang w:val="uk-UA"/>
          </w:rPr>
          <w:t xml:space="preserve"> </w:t>
        </w:r>
        <w:r w:rsidR="00981906" w:rsidRPr="00316137">
          <w:rPr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освітньо-професійною програмою</w:t>
        </w:r>
        <w:r w:rsidR="00981906" w:rsidRPr="00316137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bdr w:val="none" w:sz="0" w:space="0" w:color="auto" w:frame="1"/>
            <w:lang w:val="uk-UA"/>
          </w:rPr>
          <w:t xml:space="preserve"> «Середня освіта (Польська мова і зарубіжна література)</w:t>
        </w:r>
      </w:hyperlink>
      <w:r w:rsidR="00981906" w:rsidRPr="00316137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  <w:bdr w:val="none" w:sz="0" w:space="0" w:color="auto" w:frame="1"/>
          <w:lang w:val="uk-UA"/>
        </w:rPr>
        <w:t>» і завершили навчання у</w:t>
      </w:r>
      <w:r w:rsidR="00981906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20</w:t>
      </w:r>
      <w:r w:rsidR="00B015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19</w:t>
      </w:r>
      <w:r w:rsidR="00981906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-2021</w:t>
      </w:r>
      <w:r w:rsidR="00B015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 </w:t>
      </w:r>
      <w:r w:rsidR="00981906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рр. </w:t>
      </w:r>
      <w:r w:rsidR="00A23470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(</w:t>
      </w:r>
      <w:hyperlink r:id="rId9" w:anchor="inbox/FMfcgzGqRZdzttdjqVLLxcLQWfmldZlV?projector=1&amp;messagePartId=0.1" w:history="1">
        <w:r w:rsidR="00F908B3" w:rsidRPr="00316137">
          <w:rPr>
            <w:rStyle w:val="a4"/>
            <w:rFonts w:ascii="Times New Roman" w:hAnsi="Times New Roman" w:cs="Times New Roman"/>
            <w:spacing w:val="2"/>
            <w:sz w:val="28"/>
            <w:szCs w:val="28"/>
            <w:shd w:val="clear" w:color="auto" w:fill="FFFFFF"/>
            <w:lang w:val="uk-UA"/>
          </w:rPr>
          <w:t>https://mail.google.com/mail/ u/0/?pc=carousel-about-en#inbox/FMfcgzGqRZdzttdjqVLLxcLQWfmldZlV?projector=1&amp;messagePartId=0.1</w:t>
        </w:r>
      </w:hyperlink>
      <w:r w:rsidR="00A23470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)</w:t>
      </w:r>
      <w:r w:rsidR="00981906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, дало такі результати</w:t>
      </w:r>
      <w:r w:rsidR="00D209E9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0DF5CDA" wp14:editId="43FA19A5">
            <wp:extent cx="5648325" cy="3657600"/>
            <wp:effectExtent l="0" t="0" r="9525" b="190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CB6B1EB" wp14:editId="37D4828D">
            <wp:extent cx="4867275" cy="30384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EA13090" wp14:editId="38D1003F">
            <wp:extent cx="4865370" cy="2980266"/>
            <wp:effectExtent l="0" t="0" r="11430" b="1079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50334FF" wp14:editId="2714F8C0">
            <wp:extent cx="4910666" cy="2472266"/>
            <wp:effectExtent l="0" t="0" r="23495" b="2349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A97969E" wp14:editId="547A266E">
            <wp:extent cx="4854222" cy="2788355"/>
            <wp:effectExtent l="0" t="0" r="22860" b="1206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6D212D8A" wp14:editId="2CDCF055">
            <wp:extent cx="4921955" cy="2867378"/>
            <wp:effectExtent l="0" t="0" r="12065" b="952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2FCC79E" wp14:editId="2682D0F7">
            <wp:extent cx="5000978" cy="2799644"/>
            <wp:effectExtent l="0" t="0" r="9525" b="2032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3976209" wp14:editId="61989FA0">
            <wp:extent cx="5023555" cy="2675467"/>
            <wp:effectExtent l="0" t="0" r="24765" b="1079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3730AB58" wp14:editId="612A3039">
            <wp:extent cx="5046133" cy="2901244"/>
            <wp:effectExtent l="0" t="0" r="21590" b="1397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A88F212" wp14:editId="62BB5D93">
            <wp:extent cx="5080000" cy="2720340"/>
            <wp:effectExtent l="0" t="0" r="25400" b="2286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4901C3B7" wp14:editId="63BE3239">
            <wp:extent cx="5068711" cy="2810933"/>
            <wp:effectExtent l="0" t="0" r="17780" b="2794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1299A062" wp14:editId="2AAA83C1">
            <wp:extent cx="5046133" cy="2686755"/>
            <wp:effectExtent l="0" t="0" r="21590" b="18415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A8D46C5" wp14:editId="48E0F498">
            <wp:extent cx="5159022" cy="2856089"/>
            <wp:effectExtent l="0" t="0" r="22860" b="2095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79143CD0" wp14:editId="186DF05A">
            <wp:extent cx="5147733" cy="2754489"/>
            <wp:effectExtent l="0" t="0" r="15240" b="2730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4CAA58AE" wp14:editId="3E18D697">
            <wp:extent cx="5147310" cy="2810933"/>
            <wp:effectExtent l="0" t="0" r="15240" b="2794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9ED2E5A" wp14:editId="7B18282E">
            <wp:extent cx="5159022" cy="2923822"/>
            <wp:effectExtent l="0" t="0" r="22860" b="1016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68CA65B8" wp14:editId="37AD2B2C">
            <wp:extent cx="5125155" cy="2912533"/>
            <wp:effectExtent l="0" t="0" r="18415" b="2159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095DFCF9" wp14:editId="75BE8298">
            <wp:extent cx="5102578" cy="2641600"/>
            <wp:effectExtent l="0" t="0" r="22225" b="2540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28A4EC85" wp14:editId="5A1261FD">
            <wp:extent cx="5102225" cy="2686685"/>
            <wp:effectExtent l="0" t="0" r="22225" b="18415"/>
            <wp:docPr id="33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0E45FF2E" wp14:editId="2E5B3A24">
            <wp:extent cx="5159022" cy="2664177"/>
            <wp:effectExtent l="0" t="0" r="22860" b="22225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CD233EB" wp14:editId="271EAB18">
            <wp:extent cx="5215466" cy="2867378"/>
            <wp:effectExtent l="0" t="0" r="23495" b="9525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981906" w:rsidRPr="00316137" w:rsidRDefault="00981906" w:rsidP="00981906">
      <w:pPr>
        <w:spacing w:after="0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noProof/>
          <w:spacing w:val="2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5E9680C6" wp14:editId="4ED70997">
            <wp:extent cx="5249333" cy="2698044"/>
            <wp:effectExtent l="0" t="0" r="27940" b="2667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F908B3" w:rsidRPr="00316137" w:rsidRDefault="00B015EC" w:rsidP="0000551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28 жовтня 2022 </w:t>
      </w:r>
      <w:r w:rsidR="0000551C" w:rsidRPr="00316137">
        <w:rPr>
          <w:rFonts w:ascii="Times New Roman" w:hAnsi="Times New Roman" w:cs="Times New Roman"/>
          <w:bCs/>
          <w:sz w:val="28"/>
          <w:szCs w:val="28"/>
          <w:lang w:val="uk-UA"/>
        </w:rPr>
        <w:t>р.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у рамках щорічного моніторингу член групи забезпечення 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освітньо-професійної програми</w:t>
      </w:r>
      <w:r w:rsidR="00F908B3" w:rsidRPr="003161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Середня освіта (Польська мова і зарубіжна література)» 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доц. </w:t>
      </w:r>
      <w:proofErr w:type="spellStart"/>
      <w:r w:rsidR="0000551C" w:rsidRPr="00316137">
        <w:rPr>
          <w:rFonts w:ascii="Times New Roman" w:hAnsi="Times New Roman" w:cs="Times New Roman"/>
          <w:bCs/>
          <w:sz w:val="28"/>
          <w:szCs w:val="28"/>
          <w:lang w:val="uk-UA"/>
        </w:rPr>
        <w:t>Стахнюк</w:t>
      </w:r>
      <w:proofErr w:type="spellEnd"/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8B3" w:rsidRPr="0031613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Н. О. 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провела зустріч 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чителями 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Кам’янець-Подільського </w:t>
      </w:r>
      <w:r w:rsidR="00F908B3" w:rsidRPr="00316137">
        <w:rPr>
          <w:rFonts w:ascii="Times New Roman" w:hAnsi="Times New Roman" w:cs="Times New Roman"/>
          <w:bCs/>
          <w:sz w:val="28"/>
          <w:szCs w:val="28"/>
          <w:lang w:val="uk-UA"/>
        </w:rPr>
        <w:t>ліцею 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 </w:t>
      </w:r>
      <w:r w:rsidR="00F908B3" w:rsidRPr="00316137">
        <w:rPr>
          <w:rFonts w:ascii="Times New Roman" w:hAnsi="Times New Roman" w:cs="Times New Roman"/>
          <w:bCs/>
          <w:sz w:val="28"/>
          <w:szCs w:val="28"/>
          <w:lang w:val="uk-UA"/>
        </w:rPr>
        <w:t>13 Кам'янець-Подільської міської ради Хмельницької області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Мистковою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та Яцюк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., під час якої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обговорила з ними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особливост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програми, відповіла на питання щодо 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специфіки 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її змісту та реалізації. 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едагоги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маю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чи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багаторічний досвід навчання польської мови у закладі загальної середньої освіти, 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щорічно керуючи 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виробничи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практик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ами, 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об'єктивн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оцін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ефективн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, зверну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>и увагу на ї</w:t>
      </w:r>
      <w:r w:rsidR="00F908B3" w:rsidRPr="00316137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 недоліки та переваги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6137">
        <w:rPr>
          <w:rFonts w:ascii="Times New Roman" w:hAnsi="Times New Roman" w:cs="Times New Roman"/>
          <w:sz w:val="28"/>
          <w:szCs w:val="28"/>
          <w:lang w:val="uk-UA"/>
        </w:rPr>
        <w:t>(</w:t>
      </w:r>
      <w:hyperlink r:id="rId32" w:history="1">
        <w:r w:rsidRPr="00316137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https://slovfil.kpnu.edu.ua/wp-admin/post.php?post=3363&amp;action=edit</w:t>
        </w:r>
      </w:hyperlink>
      <w:r w:rsidRPr="0031613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0551C" w:rsidRPr="003161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DE79C0" w:rsidRPr="00316137" w:rsidRDefault="00957720" w:rsidP="00957720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Серед переваг були відзначені вдала структура теоретичної підготовки, значний обсяг </w:t>
      </w:r>
      <w:r w:rsidR="00DE79C0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(16 тижнів) і поступове ускладнення завдань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навчальних і виробничих практик, наявність у навчальному плані </w:t>
      </w:r>
      <w:r w:rsidR="00DE79C0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вибіркових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дисциплін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lastRenderedPageBreak/>
        <w:t>загально</w:t>
      </w:r>
      <w:r w:rsidR="00B015EC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філологічного спрямування</w:t>
      </w:r>
      <w:r w:rsidR="00DE79C0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, які забезпечили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можливість реалізації і</w:t>
      </w:r>
      <w:r w:rsidR="00DE79C0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ндивідуальних освітніх запитів.</w:t>
      </w:r>
      <w:r w:rsidR="00CE0205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</w:t>
      </w:r>
    </w:p>
    <w:p w:rsidR="00D209E9" w:rsidRPr="00316137" w:rsidRDefault="00DE79C0" w:rsidP="00DE79C0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Було рекомендовано</w:t>
      </w:r>
      <w:r w:rsidR="00981906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:</w:t>
      </w:r>
    </w:p>
    <w:p w:rsidR="00DE79C0" w:rsidRPr="00316137" w:rsidRDefault="00DE79C0" w:rsidP="00DE79C0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посилити увагу до підготовки майбутніх учителів для роботи у дистанційному та змішаному форматі, ввести спеціальний курс «Дистанційне навчання» або розвивати відповідні компетентності в межах </w:t>
      </w:r>
      <w:r w:rsidR="00CE0205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чинних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курсів педагогіки, психології, методики </w:t>
      </w:r>
      <w:r w:rsidR="00CE0205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навчання іноземних мов та зарубіжної літератури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; </w:t>
      </w:r>
    </w:p>
    <w:p w:rsidR="00DE79C0" w:rsidRPr="00316137" w:rsidRDefault="00DE79C0" w:rsidP="00DE79C0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готувати здобувачів вищої освіти до </w:t>
      </w:r>
      <w:r w:rsidR="00CE0205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широкого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використання інноваційних технологій та переходу на навчання за вимогами НУШ.</w:t>
      </w:r>
    </w:p>
    <w:p w:rsidR="00D209E9" w:rsidRPr="00316137" w:rsidRDefault="00D209E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- зосередити увагу на відмінності методик навчання у початковій та середній школі;</w:t>
      </w:r>
    </w:p>
    <w:p w:rsidR="00D209E9" w:rsidRPr="00316137" w:rsidRDefault="00D209E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</w:t>
      </w:r>
      <w:r w:rsidR="00DE79C0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на заняттях з методики, педагогіки, психології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готува</w:t>
      </w:r>
      <w:r w:rsidR="00DE79C0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ти майбутнього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вчителя до роботи </w:t>
      </w:r>
      <w:r w:rsidR="00CE0205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за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 принципами інклюзивної освіти;</w:t>
      </w:r>
    </w:p>
    <w:p w:rsidR="00D209E9" w:rsidRPr="00316137" w:rsidRDefault="00D209E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- вчити студентів </w:t>
      </w:r>
      <w:r w:rsidR="00DE79C0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працювати 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з обдарованою шкільною молоддю, готувати їх до предметних олімпіад, написання та </w:t>
      </w:r>
      <w:r w:rsidR="00CE0205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захисту робіт у рамках МАН тощо.</w:t>
      </w:r>
      <w:bookmarkStart w:id="0" w:name="_GoBack"/>
      <w:bookmarkEnd w:id="0"/>
    </w:p>
    <w:p w:rsidR="00D209E9" w:rsidRPr="00316137" w:rsidRDefault="00D209E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Отже, проведений моніторинг дозволяє виокремити сильні сторони освітньо-професійної програми, працювати над усуненням слабких, реагувати на потреби сучасної освіти, змінюючи та доповнюючи </w:t>
      </w:r>
      <w:r w:rsidRPr="003161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перелік і зміст компонентів</w:t>
      </w: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.</w:t>
      </w:r>
    </w:p>
    <w:p w:rsidR="00D209E9" w:rsidRPr="00316137" w:rsidRDefault="00D209E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</w:p>
    <w:p w:rsidR="00D209E9" w:rsidRPr="00316137" w:rsidRDefault="00D209E9" w:rsidP="00D209E9">
      <w:pPr>
        <w:spacing w:after="0" w:line="276" w:lineRule="auto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</w:pPr>
      <w:r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 xml:space="preserve">Гарант освітньо-професійної програми </w:t>
      </w:r>
      <w:r w:rsidR="00F908B3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ab/>
      </w:r>
      <w:r w:rsidR="00F908B3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ab/>
      </w:r>
      <w:r w:rsidR="00F908B3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ab/>
      </w:r>
      <w:proofErr w:type="spellStart"/>
      <w:r w:rsidR="00981906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Т. П. Білоус</w:t>
      </w:r>
      <w:proofErr w:type="spellEnd"/>
      <w:r w:rsidR="00981906" w:rsidRPr="0031613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uk-UA"/>
        </w:rPr>
        <w:t>ова</w:t>
      </w:r>
    </w:p>
    <w:p w:rsidR="00D209E9" w:rsidRPr="00316137" w:rsidRDefault="00D209E9" w:rsidP="00D209E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09E9" w:rsidRPr="00316137" w:rsidRDefault="00D209E9" w:rsidP="00D209E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209E9" w:rsidRPr="00316137" w:rsidRDefault="00D209E9" w:rsidP="00D209E9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  <w14:shadow w14:blurRad="50800" w14:dist="50800" w14:dir="5400000" w14:sx="0" w14:sy="0" w14:kx="0" w14:ky="0" w14:algn="ctr">
            <w14:srgbClr w14:val="000000">
              <w14:alpha w14:val="100000"/>
            </w14:srgbClr>
          </w14:shadow>
        </w:rPr>
      </w:pPr>
    </w:p>
    <w:p w:rsidR="00A14B94" w:rsidRPr="00316137" w:rsidRDefault="00A14B94">
      <w:pPr>
        <w:rPr>
          <w:lang w:val="uk-UA"/>
        </w:rPr>
      </w:pPr>
    </w:p>
    <w:sectPr w:rsidR="00A14B94" w:rsidRPr="00316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CB"/>
    <w:rsid w:val="0000551C"/>
    <w:rsid w:val="002C21CB"/>
    <w:rsid w:val="00316137"/>
    <w:rsid w:val="00317E02"/>
    <w:rsid w:val="003717DE"/>
    <w:rsid w:val="003B2746"/>
    <w:rsid w:val="00437A89"/>
    <w:rsid w:val="004F3126"/>
    <w:rsid w:val="0055361C"/>
    <w:rsid w:val="006B28E1"/>
    <w:rsid w:val="006D2545"/>
    <w:rsid w:val="007F3DE3"/>
    <w:rsid w:val="008408D7"/>
    <w:rsid w:val="0087143D"/>
    <w:rsid w:val="00934E49"/>
    <w:rsid w:val="00957720"/>
    <w:rsid w:val="00981906"/>
    <w:rsid w:val="00A14B94"/>
    <w:rsid w:val="00A23470"/>
    <w:rsid w:val="00B015EC"/>
    <w:rsid w:val="00B16360"/>
    <w:rsid w:val="00BD1F49"/>
    <w:rsid w:val="00CB64F4"/>
    <w:rsid w:val="00CE0205"/>
    <w:rsid w:val="00D209E9"/>
    <w:rsid w:val="00D55D5E"/>
    <w:rsid w:val="00DE79C0"/>
    <w:rsid w:val="00E34129"/>
    <w:rsid w:val="00EE13FD"/>
    <w:rsid w:val="00F9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9E9"/>
    <w:rPr>
      <w:b/>
      <w:bCs/>
    </w:rPr>
  </w:style>
  <w:style w:type="character" w:styleId="a4">
    <w:name w:val="Hyperlink"/>
    <w:basedOn w:val="a0"/>
    <w:uiPriority w:val="99"/>
    <w:unhideWhenUsed/>
    <w:rsid w:val="00D209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9E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577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B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9E9"/>
    <w:rPr>
      <w:b/>
      <w:bCs/>
    </w:rPr>
  </w:style>
  <w:style w:type="character" w:styleId="a4">
    <w:name w:val="Hyperlink"/>
    <w:basedOn w:val="a0"/>
    <w:uiPriority w:val="99"/>
    <w:unhideWhenUsed/>
    <w:rsid w:val="00D209E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20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9E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577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Jz42Jir5n1UtkhmnPwMEwKUi_Tuu7uB-/view?usp=sharing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hyperlink" Target="https://slovfil.kpnu.edu.ua/2022/11/10/obhovorennia-osvitnikh-prohram-zi-stejkkholderamy/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styles" Target="styles.xml"/><Relationship Id="rId6" Type="http://schemas.openxmlformats.org/officeDocument/2006/relationships/hyperlink" Target="https://slovfil.kpnu.edu.ua/2022/11/08/zustrich-z-vypusknykamy-v-ramkakh-shchorichnoho-monitorynhu-osvitnikh-prohram/" TargetMode="Externa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hyperlink" Target="https://slovfil.kpnu.edu.ua/wp-admin/post.php?post=3363&amp;action=edit" TargetMode="External"/><Relationship Id="rId5" Type="http://schemas.openxmlformats.org/officeDocument/2006/relationships/hyperlink" Target="https://mail.google.com/mail/u/0/?pc=carousel-about-en" TargetMode="Externa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webSettings" Target="webSettings.xml"/><Relationship Id="rId9" Type="http://schemas.openxmlformats.org/officeDocument/2006/relationships/hyperlink" Target="https://mail.google.com/mail/%20u/0/?pc=carousel-about-en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0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Що було для вас важливим при виборі майбутньої професії (оберіть не більше 3 варіантів відповідей)?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гідна заробітня плата в майбутньому</c:v>
                </c:pt>
                <c:pt idx="1">
                  <c:v>перспективи працевлаштування</c:v>
                </c:pt>
                <c:pt idx="2">
                  <c:v>можливість кар'єрного зростання</c:v>
                </c:pt>
                <c:pt idx="3">
                  <c:v>допоможе знайти роботу за кордоном</c:v>
                </c:pt>
                <c:pt idx="4">
                  <c:v>престижність професії</c:v>
                </c:pt>
                <c:pt idx="5">
                  <c:v>відповідність наявних у мене знань, здібностей та нахилів у майбутній професійній діяльності</c:v>
                </c:pt>
                <c:pt idx="6">
                  <c:v>можливість отримати безкоштовну освіту</c:v>
                </c:pt>
                <c:pt idx="7">
                  <c:v>можливість отримання незалежності від батьків</c:v>
                </c:pt>
                <c:pt idx="8">
                  <c:v>воля батьків</c:v>
                </c:pt>
                <c:pt idx="9">
                  <c:v>зміст професійної діяльності (характер, складність, небезпека, умови праці)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</c:v>
                </c:pt>
                <c:pt idx="1">
                  <c:v>5</c:v>
                </c:pt>
                <c:pt idx="2">
                  <c:v>2</c:v>
                </c:pt>
                <c:pt idx="3">
                  <c:v>3</c:v>
                </c:pt>
                <c:pt idx="4">
                  <c:v>1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083-4F8C-9EFE-763B7A72E92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гідна заробітня плата в майбутньому</c:v>
                </c:pt>
                <c:pt idx="1">
                  <c:v>перспективи працевлаштування</c:v>
                </c:pt>
                <c:pt idx="2">
                  <c:v>можливість кар'єрного зростання</c:v>
                </c:pt>
                <c:pt idx="3">
                  <c:v>допоможе знайти роботу за кордоном</c:v>
                </c:pt>
                <c:pt idx="4">
                  <c:v>престижність професії</c:v>
                </c:pt>
                <c:pt idx="5">
                  <c:v>відповідність наявних у мене знань, здібностей та нахилів у майбутній професійній діяльності</c:v>
                </c:pt>
                <c:pt idx="6">
                  <c:v>можливість отримати безкоштовну освіту</c:v>
                </c:pt>
                <c:pt idx="7">
                  <c:v>можливість отримання незалежності від батьків</c:v>
                </c:pt>
                <c:pt idx="8">
                  <c:v>воля батьків</c:v>
                </c:pt>
                <c:pt idx="9">
                  <c:v>зміст професійної діяльності (характер, складність, небезпека, умови праці)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083-4F8C-9EFE-763B7A72E92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Лист1!$A$2:$A$11</c:f>
              <c:strCache>
                <c:ptCount val="10"/>
                <c:pt idx="0">
                  <c:v>гідна заробітня плата в майбутньому</c:v>
                </c:pt>
                <c:pt idx="1">
                  <c:v>перспективи працевлаштування</c:v>
                </c:pt>
                <c:pt idx="2">
                  <c:v>можливість кар'єрного зростання</c:v>
                </c:pt>
                <c:pt idx="3">
                  <c:v>допоможе знайти роботу за кордоном</c:v>
                </c:pt>
                <c:pt idx="4">
                  <c:v>престижність професії</c:v>
                </c:pt>
                <c:pt idx="5">
                  <c:v>відповідність наявних у мене знань, здібностей та нахилів у майбутній професійній діяльності</c:v>
                </c:pt>
                <c:pt idx="6">
                  <c:v>можливість отримати безкоштовну освіту</c:v>
                </c:pt>
                <c:pt idx="7">
                  <c:v>можливість отримання незалежності від батьків</c:v>
                </c:pt>
                <c:pt idx="8">
                  <c:v>воля батьків</c:v>
                </c:pt>
                <c:pt idx="9">
                  <c:v>зміст професійної діяльності (характер, складність, небезпека, умови праці)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083-4F8C-9EFE-763B7A72E9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385792"/>
        <c:axId val="106387328"/>
      </c:barChart>
      <c:catAx>
        <c:axId val="106385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87328"/>
        <c:crosses val="autoZero"/>
        <c:auto val="1"/>
        <c:lblAlgn val="ctr"/>
        <c:lblOffset val="100"/>
        <c:noMultiLvlLbl val="0"/>
      </c:catAx>
      <c:valAx>
        <c:axId val="106387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385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Організованість і пунктуальність викладачів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1F6-437D-BC75-0FEAEE7B8A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1F6-437D-BC75-0FEAEE7B8A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1F6-437D-BC75-0FEAEE7B8A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447040"/>
        <c:axId val="107448576"/>
      </c:barChart>
      <c:catAx>
        <c:axId val="107447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448576"/>
        <c:crosses val="autoZero"/>
        <c:auto val="1"/>
        <c:lblAlgn val="ctr"/>
        <c:lblOffset val="100"/>
        <c:noMultiLvlLbl val="0"/>
      </c:catAx>
      <c:valAx>
        <c:axId val="1074485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447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Володіння матеріалом і раціональне використання часу на заняття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631-42D9-BDF6-14789B1FFC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631-42D9-BDF6-14789B1FFC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631-42D9-BDF6-14789B1FF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012864"/>
        <c:axId val="107014400"/>
      </c:barChart>
      <c:catAx>
        <c:axId val="107012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014400"/>
        <c:crosses val="autoZero"/>
        <c:auto val="1"/>
        <c:lblAlgn val="ctr"/>
        <c:lblOffset val="100"/>
        <c:noMultiLvlLbl val="0"/>
      </c:catAx>
      <c:valAx>
        <c:axId val="107014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012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Актуальність навчального матеріалу (викладачі використовують новий актуальний матеріал)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0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DB-4EC1-9852-BF079E1EEA0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DB-4EC1-9852-BF079E1EEA0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DB-4EC1-9852-BF079E1EEA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307776"/>
        <c:axId val="107309312"/>
      </c:barChart>
      <c:catAx>
        <c:axId val="107307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09312"/>
        <c:crosses val="autoZero"/>
        <c:auto val="1"/>
        <c:lblAlgn val="ctr"/>
        <c:lblOffset val="100"/>
        <c:noMultiLvlLbl val="0"/>
      </c:catAx>
      <c:valAx>
        <c:axId val="10730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077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Викладачі кафедри вміють викликати інтерес до дисципліни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44C-4C95-AEAC-1C0932C46F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44C-4C95-AEAC-1C0932C46F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44C-4C95-AEAC-1C0932C46F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356928"/>
        <c:axId val="107358464"/>
      </c:barChart>
      <c:catAx>
        <c:axId val="107356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58464"/>
        <c:crosses val="autoZero"/>
        <c:auto val="1"/>
        <c:lblAlgn val="ctr"/>
        <c:lblOffset val="100"/>
        <c:noMultiLvlLbl val="0"/>
      </c:catAx>
      <c:valAx>
        <c:axId val="10735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569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Об’єктивність, повага й тактовність у ставленні до студентів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4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EFB-41B9-9AA0-42F56AED323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EFB-41B9-9AA0-42F56AED323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EFB-41B9-9AA0-42F56AED323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902272"/>
        <c:axId val="106903808"/>
      </c:barChart>
      <c:catAx>
        <c:axId val="106902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03808"/>
        <c:crosses val="autoZero"/>
        <c:auto val="1"/>
        <c:lblAlgn val="ctr"/>
        <c:lblOffset val="100"/>
        <c:noMultiLvlLbl val="0"/>
      </c:catAx>
      <c:valAx>
        <c:axId val="10690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902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Культура зовнішнього вигляду викладачів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96-4F5C-9811-B0AF5DE381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E96-4F5C-9811-B0AF5DE3819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E96-4F5C-9811-B0AF5DE38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373312"/>
        <c:axId val="107374848"/>
      </c:barChart>
      <c:catAx>
        <c:axId val="107373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74848"/>
        <c:crosses val="autoZero"/>
        <c:auto val="1"/>
        <c:lblAlgn val="ctr"/>
        <c:lblOffset val="100"/>
        <c:noMultiLvlLbl val="0"/>
      </c:catAx>
      <c:valAx>
        <c:axId val="107374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37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Організаційний супровід і допомога у вирішенні поточних навчальних проблем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D5-4B3B-8194-DEC91DD2AFD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8D5-4B3B-8194-DEC91DD2AFD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8D5-4B3B-8194-DEC91DD2AFD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537152"/>
        <c:axId val="107538688"/>
      </c:barChart>
      <c:catAx>
        <c:axId val="1075371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538688"/>
        <c:crosses val="autoZero"/>
        <c:auto val="1"/>
        <c:lblAlgn val="ctr"/>
        <c:lblOffset val="100"/>
        <c:noMultiLvlLbl val="0"/>
      </c:catAx>
      <c:valAx>
        <c:axId val="1075386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537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Забезпечення навчальними й методичними матеріалами під час всього терміна навчання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5A4-445C-91B2-772CA74C23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5A4-445C-91B2-772CA74C23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5A4-445C-91B2-772CA74C23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590400"/>
        <c:axId val="107591936"/>
      </c:barChart>
      <c:catAx>
        <c:axId val="107590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591936"/>
        <c:crosses val="autoZero"/>
        <c:auto val="1"/>
        <c:lblAlgn val="ctr"/>
        <c:lblOffset val="100"/>
        <c:noMultiLvlLbl val="0"/>
      </c:catAx>
      <c:valAx>
        <c:axId val="1075919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590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Взаємодія з куратором Вашої групи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2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EA-4674-89AD-579DCD7E46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EA-4674-89AD-579DCD7E469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DEA-4674-89AD-579DCD7E46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488000"/>
        <c:axId val="107489536"/>
      </c:barChart>
      <c:catAx>
        <c:axId val="107488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489536"/>
        <c:crosses val="autoZero"/>
        <c:auto val="1"/>
        <c:lblAlgn val="ctr"/>
        <c:lblOffset val="100"/>
        <c:noMultiLvlLbl val="0"/>
      </c:catAx>
      <c:valAx>
        <c:axId val="1074895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4880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Методична та фахова допомога у виробничих стажуваннях і практиках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3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0AB-4D01-BDB1-1ED0F07A8D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0AB-4D01-BDB1-1ED0F07A8D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0AB-4D01-BDB1-1ED0F07A8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749760"/>
        <c:axId val="107751296"/>
      </c:barChart>
      <c:catAx>
        <c:axId val="10774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751296"/>
        <c:crosses val="autoZero"/>
        <c:auto val="1"/>
        <c:lblAlgn val="ctr"/>
        <c:lblOffset val="100"/>
        <c:noMultiLvlLbl val="0"/>
      </c:catAx>
      <c:valAx>
        <c:axId val="1077512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7497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При виборі майбутньої професії Ви орієнтувались на (оберіть один варіант відповіді)?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особиста думка</c:v>
                </c:pt>
                <c:pt idx="1">
                  <c:v>поради батьків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FC-4FF2-A33B-B06E7826FCD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особиста думка</c:v>
                </c:pt>
                <c:pt idx="1">
                  <c:v>поради батьків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FC-4FF2-A33B-B06E7826FCD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особиста думка</c:v>
                </c:pt>
                <c:pt idx="1">
                  <c:v>поради батьків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FC-4FF2-A33B-B06E7826FCD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5406848"/>
        <c:axId val="105408384"/>
      </c:barChart>
      <c:catAx>
        <c:axId val="105406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408384"/>
        <c:crosses val="autoZero"/>
        <c:auto val="1"/>
        <c:lblAlgn val="ctr"/>
        <c:lblOffset val="100"/>
        <c:noMultiLvlLbl val="0"/>
      </c:catAx>
      <c:valAx>
        <c:axId val="105408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5406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Налагодження співпраці з потенційними роботодавцями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1D5-4D8B-B243-387DEE6242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1D5-4D8B-B243-387DEE6242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1D5-4D8B-B243-387DEE6242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790720"/>
        <c:axId val="107792256"/>
      </c:barChart>
      <c:catAx>
        <c:axId val="107790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792256"/>
        <c:crosses val="autoZero"/>
        <c:auto val="1"/>
        <c:lblAlgn val="ctr"/>
        <c:lblOffset val="100"/>
        <c:noMultiLvlLbl val="0"/>
      </c:catAx>
      <c:valAx>
        <c:axId val="107792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7907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Надання якісних фахових знань та професійних компетенцій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3B-4A6A-9E8A-204B6D5F0B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3B-4A6A-9E8A-204B6D5F0BF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83B-4A6A-9E8A-204B6D5F0B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868544"/>
        <c:axId val="107870080"/>
      </c:barChart>
      <c:catAx>
        <c:axId val="107868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870080"/>
        <c:crosses val="autoZero"/>
        <c:auto val="1"/>
        <c:lblAlgn val="ctr"/>
        <c:lblOffset val="100"/>
        <c:noMultiLvlLbl val="0"/>
      </c:catAx>
      <c:valAx>
        <c:axId val="10787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868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Доступність і зрозумілість навчальних вимог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00E-4F3C-9677-D578A3A84A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00E-4F3C-9677-D578A3A84A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00E-4F3C-9677-D578A3A84AA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905408"/>
        <c:axId val="107906944"/>
      </c:barChart>
      <c:catAx>
        <c:axId val="107905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06944"/>
        <c:crosses val="autoZero"/>
        <c:auto val="1"/>
        <c:lblAlgn val="ctr"/>
        <c:lblOffset val="100"/>
        <c:noMultiLvlLbl val="0"/>
      </c:catAx>
      <c:valAx>
        <c:axId val="1079069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9054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 Ви вважаєте, обрана Вами професія затребувана на ринку праці?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так, затребувана</c:v>
                </c:pt>
                <c:pt idx="1">
                  <c:v>була затребувана, коли я вступав(ла) до навчального закладу</c:v>
                </c:pt>
                <c:pt idx="2">
                  <c:v>незатребувана</c:v>
                </c:pt>
                <c:pt idx="3">
                  <c:v>важко відповісти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948-4F4F-BBE7-977548F68DD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так, затребувана</c:v>
                </c:pt>
                <c:pt idx="1">
                  <c:v>була затребувана, коли я вступав(ла) до навчального закладу</c:v>
                </c:pt>
                <c:pt idx="2">
                  <c:v>незатребувана</c:v>
                </c:pt>
                <c:pt idx="3">
                  <c:v>важко відповісти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948-4F4F-BBE7-977548F68DD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так, затребувана</c:v>
                </c:pt>
                <c:pt idx="1">
                  <c:v>була затребувана, коли я вступав(ла) до навчального закладу</c:v>
                </c:pt>
                <c:pt idx="2">
                  <c:v>незатребувана</c:v>
                </c:pt>
                <c:pt idx="3">
                  <c:v>важко відповісти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948-4F4F-BBE7-977548F68D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209088"/>
        <c:axId val="107210624"/>
      </c:barChart>
      <c:catAx>
        <c:axId val="107209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10624"/>
        <c:crosses val="autoZero"/>
        <c:auto val="1"/>
        <c:lblAlgn val="ctr"/>
        <c:lblOffset val="100"/>
        <c:noMultiLvlLbl val="0"/>
      </c:catAx>
      <c:valAx>
        <c:axId val="107210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2090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 Ви вважаєте, чи достатньо Ви отримали знань в процесі навчання для майбутньої професійної діяльності? (оберіть усі підходящі варіанти):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достатньо</c:v>
                </c:pt>
                <c:pt idx="1">
                  <c:v>отримані мною теоретичні знання майже не стосуються моєї майбутньої професії</c:v>
                </c:pt>
                <c:pt idx="2">
                  <c:v>повністю незадоволений якістю отриманих знань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BC-4876-AB15-21CEF25FFA8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достатньо</c:v>
                </c:pt>
                <c:pt idx="1">
                  <c:v>отримані мною теоретичні знання майже не стосуються моєї майбутньої професії</c:v>
                </c:pt>
                <c:pt idx="2">
                  <c:v>повністю незадоволений якістю отриманих знань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BC-4876-AB15-21CEF25FFA8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достатньо</c:v>
                </c:pt>
                <c:pt idx="1">
                  <c:v>отримані мною теоретичні знання майже не стосуються моєї майбутньої професії</c:v>
                </c:pt>
                <c:pt idx="2">
                  <c:v>повністю незадоволений якістю отриманих знань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BC-4876-AB15-21CEF25FFA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705280"/>
        <c:axId val="106706816"/>
      </c:barChart>
      <c:catAx>
        <c:axId val="106705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06816"/>
        <c:crosses val="autoZero"/>
        <c:auto val="1"/>
        <c:lblAlgn val="ctr"/>
        <c:lblOffset val="100"/>
        <c:noMultiLvlLbl val="0"/>
      </c:catAx>
      <c:valAx>
        <c:axId val="106706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0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Чи маєте Ви досвід роботи?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так, але працюю (працював) не за спеціальністю</c:v>
                </c:pt>
                <c:pt idx="1">
                  <c:v>так, я працюю (працював) за спеціальністю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246-49DD-8710-C781C68BBE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так, але працюю (працював) не за спеціальністю</c:v>
                </c:pt>
                <c:pt idx="1">
                  <c:v>так, я працюю (працював) за спеціальністю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246-49DD-8710-C781C68BBE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2"/>
                <c:pt idx="0">
                  <c:v>так, але працюю (працював) не за спеціальністю</c:v>
                </c:pt>
                <c:pt idx="1">
                  <c:v>так, я працюю (працював) за спеціальністю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246-49DD-8710-C781C68BBE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729856"/>
        <c:axId val="106731392"/>
      </c:barChart>
      <c:catAx>
        <c:axId val="1067298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31392"/>
        <c:crosses val="autoZero"/>
        <c:auto val="1"/>
        <c:lblAlgn val="ctr"/>
        <c:lblOffset val="100"/>
        <c:noMultiLvlLbl val="0"/>
      </c:catAx>
      <c:valAx>
        <c:axId val="106731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7298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Як Ви знайшли своє перше робоче місце?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знайшов роботу через Інтернет</c:v>
                </c:pt>
                <c:pt idx="1">
                  <c:v>допомогли викладачі</c:v>
                </c:pt>
                <c:pt idx="2">
                  <c:v>знайшов роботу через центр зайнятості</c:v>
                </c:pt>
                <c:pt idx="3">
                  <c:v>за порадою друзів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1F-4B77-BD57-4B8F181744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знайшов роботу через Інтернет</c:v>
                </c:pt>
                <c:pt idx="1">
                  <c:v>допомогли викладачі</c:v>
                </c:pt>
                <c:pt idx="2">
                  <c:v>знайшов роботу через центр зайнятості</c:v>
                </c:pt>
                <c:pt idx="3">
                  <c:v>за порадою друзів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1F-4B77-BD57-4B8F181744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знайшов роботу через Інтернет</c:v>
                </c:pt>
                <c:pt idx="1">
                  <c:v>допомогли викладачі</c:v>
                </c:pt>
                <c:pt idx="2">
                  <c:v>знайшов роботу через центр зайнятості</c:v>
                </c:pt>
                <c:pt idx="3">
                  <c:v>за порадою друзів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1F-4B77-BD57-4B8F181744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873216"/>
        <c:axId val="106874752"/>
      </c:barChart>
      <c:catAx>
        <c:axId val="10687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74752"/>
        <c:crosses val="autoZero"/>
        <c:auto val="1"/>
        <c:lblAlgn val="ctr"/>
        <c:lblOffset val="100"/>
        <c:noMultiLvlLbl val="0"/>
      </c:catAx>
      <c:valAx>
        <c:axId val="10687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732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З якими труднощами Ви зіткнулися при пошуку роботи? (оберіть усі підходящі варіанти)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немає досвіду роботи</c:v>
                </c:pt>
                <c:pt idx="1">
                  <c:v>недостатність професійних знань і навичок</c:v>
                </c:pt>
                <c:pt idx="2">
                  <c:v>моя спеціальність не користується попитом на ринку праці</c:v>
                </c:pt>
                <c:pt idx="3">
                  <c:v>мені легко було знайти роботу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1</c:v>
                </c:pt>
                <c:pt idx="2">
                  <c:v>2</c:v>
                </c:pt>
                <c:pt idx="3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2AD-493E-8145-5A78BFF364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немає досвіду роботи</c:v>
                </c:pt>
                <c:pt idx="1">
                  <c:v>недостатність професійних знань і навичок</c:v>
                </c:pt>
                <c:pt idx="2">
                  <c:v>моя спеціальність не користується попитом на ринку праці</c:v>
                </c:pt>
                <c:pt idx="3">
                  <c:v>мені легко було знайти роботу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2AD-493E-8145-5A78BFF364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немає досвіду роботи</c:v>
                </c:pt>
                <c:pt idx="1">
                  <c:v>недостатність професійних знань і навичок</c:v>
                </c:pt>
                <c:pt idx="2">
                  <c:v>моя спеціальність не користується попитом на ринку праці</c:v>
                </c:pt>
                <c:pt idx="3">
                  <c:v>мені легко було знайти роботу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2AD-493E-8145-5A78BFF364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647936"/>
        <c:axId val="106649472"/>
      </c:barChart>
      <c:catAx>
        <c:axId val="106647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49472"/>
        <c:crosses val="autoZero"/>
        <c:auto val="1"/>
        <c:lblAlgn val="ctr"/>
        <c:lblOffset val="100"/>
        <c:noMultiLvlLbl val="0"/>
      </c:catAx>
      <c:valAx>
        <c:axId val="106649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479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Чи довелося Вам перенавчатися або навчатися новим знанням під час вступу на роботу? </a:t>
            </a:r>
          </a:p>
        </c:rich>
      </c:tx>
      <c:layout>
        <c:manualLayout>
          <c:xMode val="edge"/>
          <c:yMode val="edge"/>
          <c:x val="0.16020833333333334"/>
          <c:y val="2.3809523809523808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ні</c:v>
                </c:pt>
                <c:pt idx="1">
                  <c:v>так, упродовж одного тижня</c:v>
                </c:pt>
                <c:pt idx="2">
                  <c:v>так, упродовж місяця</c:v>
                </c:pt>
                <c:pt idx="3">
                  <c:v>так, від 2 до 3 місяців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F7B-4157-B514-A702B26592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ні</c:v>
                </c:pt>
                <c:pt idx="1">
                  <c:v>так, упродовж одного тижня</c:v>
                </c:pt>
                <c:pt idx="2">
                  <c:v>так, упродовж місяця</c:v>
                </c:pt>
                <c:pt idx="3">
                  <c:v>так, від 2 до 3 місяців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F7B-4157-B514-A702B26592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ні</c:v>
                </c:pt>
                <c:pt idx="1">
                  <c:v>так, упродовж одного тижня</c:v>
                </c:pt>
                <c:pt idx="2">
                  <c:v>так, упродовж місяця</c:v>
                </c:pt>
                <c:pt idx="3">
                  <c:v>так, від 2 до 3 місяців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F7B-4157-B514-A702B26592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832256"/>
        <c:axId val="106833792"/>
      </c:barChart>
      <c:catAx>
        <c:axId val="106832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33792"/>
        <c:crosses val="autoZero"/>
        <c:auto val="1"/>
        <c:lblAlgn val="ctr"/>
        <c:lblOffset val="100"/>
        <c:noMultiLvlLbl val="0"/>
      </c:catAx>
      <c:valAx>
        <c:axId val="106833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832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</a:rPr>
              <a:t>Чи задоволені Ви рівнем своєї освіти?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повністю задоволений</c:v>
                </c:pt>
                <c:pt idx="1">
                  <c:v>скоріше задоволений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8D3-4782-9A01-BE148750400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повністю задоволений</c:v>
                </c:pt>
                <c:pt idx="1">
                  <c:v>скоріше задоволений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8D3-4782-9A01-BE148750400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повністю задоволений</c:v>
                </c:pt>
                <c:pt idx="1">
                  <c:v>скоріше задоволений</c:v>
                </c:pt>
                <c:pt idx="2">
                  <c:v>важко відповісти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8D3-4782-9A01-BE14875040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7049344"/>
        <c:axId val="107050880"/>
      </c:barChart>
      <c:catAx>
        <c:axId val="1070493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050880"/>
        <c:crosses val="autoZero"/>
        <c:auto val="1"/>
        <c:lblAlgn val="ctr"/>
        <c:lblOffset val="100"/>
        <c:noMultiLvlLbl val="0"/>
      </c:catAx>
      <c:valAx>
        <c:axId val="107050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7049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12</Pages>
  <Words>1397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2022-11-13T19:26:00Z</dcterms:created>
  <dcterms:modified xsi:type="dcterms:W3CDTF">2022-11-15T08:32:00Z</dcterms:modified>
</cp:coreProperties>
</file>