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78" w:rsidRDefault="00637578" w:rsidP="00637578">
      <w:pPr>
        <w:widowControl w:val="0"/>
        <w:jc w:val="center"/>
        <w:rPr>
          <w:sz w:val="28"/>
          <w:szCs w:val="28"/>
        </w:rPr>
      </w:pPr>
      <w:bookmarkStart w:id="0" w:name="_GoBack"/>
      <w:bookmarkEnd w:id="0"/>
      <w:r>
        <w:rPr>
          <w:sz w:val="28"/>
          <w:szCs w:val="28"/>
        </w:rPr>
        <w:t>Кам’янець-Подільський національний університет імені Івана Огієнка</w:t>
      </w:r>
    </w:p>
    <w:p w:rsidR="00637578" w:rsidRDefault="00637578" w:rsidP="00637578">
      <w:pPr>
        <w:widowControl w:val="0"/>
        <w:jc w:val="center"/>
        <w:rPr>
          <w:sz w:val="28"/>
          <w:szCs w:val="28"/>
        </w:rPr>
      </w:pPr>
      <w:r>
        <w:rPr>
          <w:sz w:val="28"/>
          <w:szCs w:val="28"/>
        </w:rPr>
        <w:t>Факультет іноземної філології</w:t>
      </w:r>
    </w:p>
    <w:p w:rsidR="00637578" w:rsidRDefault="00637578" w:rsidP="00637578">
      <w:pPr>
        <w:widowControl w:val="0"/>
        <w:jc w:val="center"/>
        <w:rPr>
          <w:i/>
          <w:sz w:val="20"/>
          <w:szCs w:val="20"/>
        </w:rPr>
      </w:pPr>
      <w:r>
        <w:rPr>
          <w:sz w:val="28"/>
          <w:szCs w:val="28"/>
        </w:rPr>
        <w:t>Кафедра слов’янської філології та загального мовознавства</w:t>
      </w:r>
    </w:p>
    <w:p w:rsidR="00637578" w:rsidRDefault="00637578" w:rsidP="00637578">
      <w:pPr>
        <w:widowControl w:val="0"/>
        <w:jc w:val="center"/>
        <w:rPr>
          <w:sz w:val="20"/>
        </w:rPr>
      </w:pPr>
    </w:p>
    <w:p w:rsidR="00637578" w:rsidRDefault="00637578" w:rsidP="00637578">
      <w:pPr>
        <w:widowControl w:val="0"/>
        <w:ind w:left="5040"/>
        <w:jc w:val="center"/>
      </w:pPr>
    </w:p>
    <w:p w:rsidR="00637578" w:rsidRDefault="00637578" w:rsidP="00637578">
      <w:pPr>
        <w:widowControl w:val="0"/>
        <w:ind w:left="5040"/>
        <w:jc w:val="center"/>
      </w:pPr>
    </w:p>
    <w:p w:rsidR="00637578" w:rsidRDefault="00637578" w:rsidP="00637578">
      <w:pPr>
        <w:widowControl w:val="0"/>
        <w:ind w:left="5040"/>
        <w:jc w:val="center"/>
      </w:pPr>
    </w:p>
    <w:p w:rsidR="00637578" w:rsidRDefault="00637578" w:rsidP="00637578">
      <w:pPr>
        <w:widowControl w:val="0"/>
        <w:ind w:left="4500"/>
        <w:jc w:val="center"/>
      </w:pPr>
      <w:r>
        <w:t>ЗАТВЕРДЖУЮ</w:t>
      </w:r>
    </w:p>
    <w:p w:rsidR="00637578" w:rsidRDefault="00637578" w:rsidP="00637578">
      <w:pPr>
        <w:widowControl w:val="0"/>
        <w:ind w:left="4500"/>
        <w:jc w:val="both"/>
      </w:pPr>
    </w:p>
    <w:p w:rsidR="00637578" w:rsidRDefault="00637578" w:rsidP="00637578">
      <w:pPr>
        <w:widowControl w:val="0"/>
        <w:ind w:left="4500"/>
        <w:jc w:val="center"/>
      </w:pPr>
      <w:r>
        <w:t xml:space="preserve">Завідувач кафедри слов’янської філології </w:t>
      </w:r>
    </w:p>
    <w:p w:rsidR="00637578" w:rsidRDefault="00637578" w:rsidP="00637578">
      <w:pPr>
        <w:widowControl w:val="0"/>
        <w:ind w:left="4500"/>
      </w:pPr>
      <w:r>
        <w:t xml:space="preserve">         та загального мовознавства</w:t>
      </w:r>
    </w:p>
    <w:p w:rsidR="00637578" w:rsidRDefault="00637578" w:rsidP="00637578">
      <w:pPr>
        <w:widowControl w:val="0"/>
        <w:ind w:left="4500"/>
        <w:jc w:val="center"/>
        <w:rPr>
          <w:sz w:val="16"/>
          <w:szCs w:val="16"/>
        </w:rPr>
      </w:pPr>
    </w:p>
    <w:p w:rsidR="00637578" w:rsidRDefault="00637578" w:rsidP="00637578">
      <w:pPr>
        <w:widowControl w:val="0"/>
        <w:tabs>
          <w:tab w:val="left" w:pos="7020"/>
        </w:tabs>
        <w:ind w:left="4500"/>
        <w:jc w:val="center"/>
      </w:pPr>
      <w:r>
        <w:t xml:space="preserve">    ___________________      Н.О. </w:t>
      </w:r>
      <w:proofErr w:type="spellStart"/>
      <w:r>
        <w:t>Стахнюк</w:t>
      </w:r>
      <w:proofErr w:type="spellEnd"/>
    </w:p>
    <w:p w:rsidR="00637578" w:rsidRDefault="00637578" w:rsidP="00637578">
      <w:pPr>
        <w:widowControl w:val="0"/>
        <w:tabs>
          <w:tab w:val="left" w:pos="7020"/>
        </w:tabs>
        <w:ind w:left="4500"/>
        <w:jc w:val="center"/>
      </w:pPr>
      <w:r>
        <w:tab/>
      </w:r>
    </w:p>
    <w:p w:rsidR="00637578" w:rsidRDefault="00637578" w:rsidP="00637578">
      <w:pPr>
        <w:pStyle w:val="a3"/>
        <w:widowControl w:val="0"/>
        <w:ind w:left="4500"/>
        <w:rPr>
          <w:sz w:val="24"/>
        </w:rPr>
      </w:pPr>
      <w:r>
        <w:rPr>
          <w:sz w:val="24"/>
        </w:rPr>
        <w:t xml:space="preserve">         “______”_______________20___ року</w:t>
      </w:r>
    </w:p>
    <w:p w:rsidR="00637578" w:rsidRDefault="00637578" w:rsidP="00637578">
      <w:pPr>
        <w:pStyle w:val="a3"/>
        <w:widowControl w:val="0"/>
        <w:jc w:val="right"/>
        <w:rPr>
          <w:sz w:val="24"/>
        </w:rPr>
      </w:pPr>
    </w:p>
    <w:p w:rsidR="00637578" w:rsidRDefault="00637578" w:rsidP="00637578">
      <w:pPr>
        <w:widowControl w:val="0"/>
      </w:pPr>
    </w:p>
    <w:p w:rsidR="00637578" w:rsidRDefault="00637578" w:rsidP="00637578">
      <w:pPr>
        <w:pStyle w:val="2"/>
        <w:keepNext w:val="0"/>
        <w:widowControl w:val="0"/>
        <w:shd w:val="clear" w:color="auto" w:fill="FFFFFF"/>
        <w:jc w:val="center"/>
        <w:rPr>
          <w:rFonts w:ascii="Times New Roman" w:hAnsi="Times New Roman"/>
          <w:i w:val="0"/>
          <w:iCs w:val="0"/>
          <w:lang w:val="uk-UA"/>
        </w:rPr>
      </w:pPr>
    </w:p>
    <w:p w:rsidR="00637578" w:rsidRDefault="00637578" w:rsidP="00637578">
      <w:pPr>
        <w:pStyle w:val="2"/>
        <w:keepNext w:val="0"/>
        <w:widowControl w:val="0"/>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637578" w:rsidRDefault="00637578" w:rsidP="00637578">
      <w:pPr>
        <w:widowControl w:val="0"/>
        <w:jc w:val="center"/>
        <w:rPr>
          <w:b/>
        </w:rPr>
      </w:pPr>
    </w:p>
    <w:p w:rsidR="00637578" w:rsidRPr="001A69FD" w:rsidRDefault="00637578" w:rsidP="00637578">
      <w:pPr>
        <w:widowControl w:val="0"/>
        <w:tabs>
          <w:tab w:val="left" w:pos="6300"/>
        </w:tabs>
        <w:jc w:val="center"/>
        <w:rPr>
          <w:sz w:val="32"/>
          <w:szCs w:val="32"/>
        </w:rPr>
      </w:pPr>
      <w:r>
        <w:rPr>
          <w:sz w:val="32"/>
          <w:szCs w:val="32"/>
        </w:rPr>
        <w:t xml:space="preserve"> ЛЕКСИКОЛОГІЯ І СТИЛІСТИКА ПОЛЬСЬКОЇ МОВИ </w:t>
      </w:r>
    </w:p>
    <w:p w:rsidR="00637578" w:rsidRPr="00313FB6" w:rsidRDefault="00637578" w:rsidP="00637578">
      <w:pPr>
        <w:widowControl w:val="0"/>
        <w:jc w:val="center"/>
        <w:rPr>
          <w:i/>
          <w:sz w:val="32"/>
          <w:szCs w:val="32"/>
          <w:lang w:val="ru-RU"/>
        </w:rPr>
      </w:pPr>
      <w:r w:rsidRPr="00313FB6">
        <w:rPr>
          <w:i/>
          <w:sz w:val="32"/>
          <w:szCs w:val="32"/>
          <w:lang w:val="ru-RU"/>
        </w:rPr>
        <w:t>(</w:t>
      </w:r>
      <w:r>
        <w:rPr>
          <w:i/>
          <w:sz w:val="32"/>
          <w:szCs w:val="32"/>
          <w:lang w:val="pl-PL"/>
        </w:rPr>
        <w:t>Pol</w:t>
      </w:r>
      <w:r w:rsidRPr="00313FB6">
        <w:rPr>
          <w:i/>
          <w:sz w:val="32"/>
          <w:szCs w:val="32"/>
          <w:lang w:val="ru-RU"/>
        </w:rPr>
        <w:t>1-</w:t>
      </w:r>
      <w:r>
        <w:rPr>
          <w:i/>
          <w:sz w:val="32"/>
          <w:szCs w:val="32"/>
          <w:lang w:val="pl-PL"/>
        </w:rPr>
        <w:t>B</w:t>
      </w:r>
      <w:r w:rsidRPr="00313FB6">
        <w:rPr>
          <w:i/>
          <w:sz w:val="32"/>
          <w:szCs w:val="32"/>
          <w:lang w:val="ru-RU"/>
        </w:rPr>
        <w:t>20)</w:t>
      </w:r>
    </w:p>
    <w:p w:rsidR="00637578" w:rsidRDefault="00637578" w:rsidP="00637578">
      <w:pPr>
        <w:widowControl w:val="0"/>
        <w:rPr>
          <w:sz w:val="28"/>
          <w:szCs w:val="28"/>
        </w:rPr>
      </w:pPr>
    </w:p>
    <w:p w:rsidR="00637578" w:rsidRDefault="00637578" w:rsidP="00637578">
      <w:pPr>
        <w:jc w:val="center"/>
        <w:rPr>
          <w:b/>
          <w:sz w:val="28"/>
          <w:szCs w:val="28"/>
        </w:rPr>
      </w:pPr>
    </w:p>
    <w:p w:rsidR="00637578" w:rsidRDefault="00637578" w:rsidP="00637578">
      <w:pPr>
        <w:rPr>
          <w:b/>
          <w:sz w:val="28"/>
          <w:szCs w:val="28"/>
        </w:rPr>
      </w:pPr>
      <w:r>
        <w:rPr>
          <w:sz w:val="28"/>
          <w:szCs w:val="28"/>
        </w:rPr>
        <w:t>Підготовки фахівців</w:t>
      </w:r>
      <w:r>
        <w:rPr>
          <w:b/>
          <w:sz w:val="28"/>
          <w:szCs w:val="28"/>
        </w:rPr>
        <w:t xml:space="preserve">   </w:t>
      </w:r>
      <w:r w:rsidRPr="0033643F">
        <w:rPr>
          <w:sz w:val="28"/>
          <w:szCs w:val="28"/>
          <w:u w:val="single"/>
        </w:rPr>
        <w:t>першого (бакалаврського) рівня вищої освіти</w:t>
      </w:r>
    </w:p>
    <w:p w:rsidR="00637578" w:rsidRPr="0033643F" w:rsidRDefault="00637578" w:rsidP="00637578">
      <w:pPr>
        <w:rPr>
          <w:sz w:val="16"/>
          <w:szCs w:val="16"/>
        </w:rPr>
      </w:pPr>
    </w:p>
    <w:p w:rsidR="00637578" w:rsidRPr="00BF05A7" w:rsidRDefault="00637578" w:rsidP="00637578">
      <w:pPr>
        <w:rPr>
          <w:i/>
          <w:sz w:val="20"/>
          <w:szCs w:val="20"/>
          <w:u w:val="single"/>
        </w:rPr>
      </w:pPr>
      <w:r>
        <w:rPr>
          <w:sz w:val="28"/>
          <w:szCs w:val="28"/>
        </w:rPr>
        <w:t xml:space="preserve">за освітньо-професійною програмою </w:t>
      </w:r>
      <w:r w:rsidRPr="00BF05A7">
        <w:rPr>
          <w:sz w:val="28"/>
          <w:szCs w:val="28"/>
          <w:u w:val="single"/>
        </w:rPr>
        <w:t>Середня освіта (Польська мова і зарубіжна література)</w:t>
      </w:r>
    </w:p>
    <w:p w:rsidR="00637578" w:rsidRDefault="00637578" w:rsidP="00637578">
      <w:pPr>
        <w:jc w:val="center"/>
        <w:rPr>
          <w:b/>
          <w:sz w:val="16"/>
          <w:szCs w:val="16"/>
        </w:rPr>
      </w:pPr>
      <w:r>
        <w:rPr>
          <w:b/>
          <w:sz w:val="28"/>
          <w:szCs w:val="28"/>
        </w:rPr>
        <w:t xml:space="preserve"> </w:t>
      </w:r>
    </w:p>
    <w:p w:rsidR="00637578" w:rsidRDefault="00637578" w:rsidP="00637578">
      <w:pPr>
        <w:rPr>
          <w:sz w:val="28"/>
          <w:szCs w:val="28"/>
        </w:rPr>
      </w:pPr>
      <w:r>
        <w:rPr>
          <w:sz w:val="28"/>
          <w:szCs w:val="28"/>
        </w:rPr>
        <w:t xml:space="preserve">за спеціальністю </w:t>
      </w:r>
      <w:r w:rsidRPr="00BF05A7">
        <w:rPr>
          <w:sz w:val="28"/>
          <w:szCs w:val="28"/>
          <w:u w:val="single"/>
        </w:rPr>
        <w:t>014 Середня освіта (Мова і література (польська)</w:t>
      </w:r>
    </w:p>
    <w:p w:rsidR="00637578" w:rsidRDefault="00637578" w:rsidP="00637578">
      <w:pPr>
        <w:rPr>
          <w:sz w:val="28"/>
          <w:szCs w:val="28"/>
        </w:rPr>
      </w:pPr>
    </w:p>
    <w:p w:rsidR="00637578" w:rsidRDefault="00637578" w:rsidP="00637578">
      <w:pPr>
        <w:rPr>
          <w:sz w:val="28"/>
          <w:szCs w:val="28"/>
        </w:rPr>
      </w:pPr>
      <w:r>
        <w:rPr>
          <w:sz w:val="28"/>
          <w:szCs w:val="28"/>
        </w:rPr>
        <w:t xml:space="preserve">предметною спеціальністю </w:t>
      </w:r>
      <w:r w:rsidRPr="00BF05A7">
        <w:rPr>
          <w:sz w:val="28"/>
          <w:szCs w:val="28"/>
          <w:u w:val="single"/>
        </w:rPr>
        <w:t>014.02 Середня освіта (Мова і література (польська)</w:t>
      </w:r>
    </w:p>
    <w:p w:rsidR="00637578" w:rsidRPr="0033643F" w:rsidRDefault="00637578" w:rsidP="00637578">
      <w:pPr>
        <w:rPr>
          <w:sz w:val="16"/>
          <w:szCs w:val="16"/>
        </w:rPr>
      </w:pPr>
    </w:p>
    <w:p w:rsidR="00637578" w:rsidRDefault="00637578" w:rsidP="00637578">
      <w:pPr>
        <w:rPr>
          <w:i/>
          <w:sz w:val="20"/>
          <w:szCs w:val="20"/>
          <w:vertAlign w:val="subscript"/>
        </w:rPr>
      </w:pPr>
      <w:r>
        <w:rPr>
          <w:sz w:val="28"/>
          <w:szCs w:val="28"/>
        </w:rPr>
        <w:t>галузі знань</w:t>
      </w:r>
      <w:r>
        <w:rPr>
          <w:b/>
          <w:sz w:val="28"/>
          <w:szCs w:val="28"/>
        </w:rPr>
        <w:t xml:space="preserve"> </w:t>
      </w:r>
      <w:r w:rsidRPr="00BF05A7">
        <w:rPr>
          <w:sz w:val="28"/>
          <w:szCs w:val="28"/>
          <w:u w:val="single"/>
        </w:rPr>
        <w:t>01 Освіта / Педагогіка</w:t>
      </w:r>
    </w:p>
    <w:p w:rsidR="00637578" w:rsidRDefault="00637578" w:rsidP="00637578">
      <w:pPr>
        <w:jc w:val="center"/>
        <w:rPr>
          <w:b/>
          <w:sz w:val="16"/>
          <w:szCs w:val="16"/>
        </w:rPr>
      </w:pPr>
    </w:p>
    <w:p w:rsidR="00637578" w:rsidRPr="00007097" w:rsidRDefault="00637578" w:rsidP="00637578">
      <w:pPr>
        <w:ind w:left="1701" w:hanging="1701"/>
        <w:rPr>
          <w:b/>
          <w:sz w:val="28"/>
          <w:szCs w:val="28"/>
        </w:rPr>
      </w:pPr>
      <w:r>
        <w:rPr>
          <w:sz w:val="28"/>
          <w:szCs w:val="28"/>
        </w:rPr>
        <w:t xml:space="preserve">мова навчання </w:t>
      </w:r>
      <w:r w:rsidRPr="0033643F">
        <w:rPr>
          <w:sz w:val="28"/>
          <w:szCs w:val="28"/>
          <w:u w:val="single"/>
        </w:rPr>
        <w:t>польська</w:t>
      </w:r>
    </w:p>
    <w:p w:rsidR="00637578" w:rsidRDefault="00637578" w:rsidP="00637578">
      <w:pPr>
        <w:rPr>
          <w:i/>
          <w:sz w:val="20"/>
          <w:szCs w:val="20"/>
        </w:rPr>
      </w:pPr>
    </w:p>
    <w:p w:rsidR="00637578" w:rsidRDefault="00637578" w:rsidP="00637578">
      <w:pPr>
        <w:widowControl w:val="0"/>
        <w:rPr>
          <w:sz w:val="28"/>
          <w:szCs w:val="28"/>
        </w:rPr>
      </w:pPr>
    </w:p>
    <w:p w:rsidR="00637578" w:rsidRDefault="00637578" w:rsidP="00637578">
      <w:pPr>
        <w:widowControl w:val="0"/>
        <w:rPr>
          <w:sz w:val="28"/>
          <w:szCs w:val="28"/>
        </w:rPr>
      </w:pPr>
    </w:p>
    <w:p w:rsidR="00637578" w:rsidRDefault="00637578" w:rsidP="00637578">
      <w:pPr>
        <w:widowControl w:val="0"/>
        <w:rPr>
          <w:sz w:val="28"/>
          <w:szCs w:val="28"/>
        </w:rPr>
      </w:pPr>
    </w:p>
    <w:p w:rsidR="00637578" w:rsidRDefault="00637578" w:rsidP="00637578">
      <w:pPr>
        <w:widowControl w:val="0"/>
        <w:rPr>
          <w:sz w:val="28"/>
          <w:szCs w:val="28"/>
        </w:rPr>
      </w:pPr>
    </w:p>
    <w:p w:rsidR="00637578" w:rsidRDefault="00637578" w:rsidP="00637578">
      <w:pPr>
        <w:widowControl w:val="0"/>
        <w:rPr>
          <w:sz w:val="28"/>
          <w:szCs w:val="28"/>
        </w:rPr>
      </w:pPr>
    </w:p>
    <w:p w:rsidR="00637578" w:rsidRDefault="00637578" w:rsidP="00637578">
      <w:pPr>
        <w:widowControl w:val="0"/>
        <w:rPr>
          <w:sz w:val="28"/>
          <w:szCs w:val="28"/>
        </w:rPr>
      </w:pPr>
    </w:p>
    <w:p w:rsidR="00637578" w:rsidRDefault="00637578" w:rsidP="00637578">
      <w:pPr>
        <w:widowControl w:val="0"/>
        <w:rPr>
          <w:sz w:val="28"/>
          <w:szCs w:val="28"/>
        </w:rPr>
      </w:pPr>
    </w:p>
    <w:p w:rsidR="00637578" w:rsidRDefault="00637578" w:rsidP="00637578">
      <w:pPr>
        <w:widowControl w:val="0"/>
        <w:rPr>
          <w:sz w:val="28"/>
          <w:szCs w:val="28"/>
        </w:rPr>
      </w:pPr>
    </w:p>
    <w:p w:rsidR="00637578" w:rsidRDefault="00637578" w:rsidP="00637578">
      <w:pPr>
        <w:widowControl w:val="0"/>
        <w:rPr>
          <w:sz w:val="28"/>
          <w:szCs w:val="28"/>
        </w:rPr>
      </w:pPr>
    </w:p>
    <w:p w:rsidR="00637578" w:rsidRDefault="00637578" w:rsidP="00637578">
      <w:pPr>
        <w:widowControl w:val="0"/>
        <w:jc w:val="center"/>
        <w:rPr>
          <w:i/>
          <w:sz w:val="20"/>
          <w:szCs w:val="20"/>
        </w:rPr>
      </w:pPr>
      <w:r>
        <w:rPr>
          <w:sz w:val="28"/>
          <w:szCs w:val="28"/>
        </w:rPr>
        <w:t>2022-2023 навчальний рік</w:t>
      </w:r>
    </w:p>
    <w:p w:rsidR="00637578" w:rsidRDefault="00637578" w:rsidP="00637578">
      <w:pPr>
        <w:widowControl w:val="0"/>
        <w:jc w:val="both"/>
      </w:pPr>
    </w:p>
    <w:p w:rsidR="00637578" w:rsidRDefault="00637578" w:rsidP="00637578">
      <w:pPr>
        <w:widowControl w:val="0"/>
        <w:jc w:val="both"/>
      </w:pPr>
    </w:p>
    <w:p w:rsidR="00637578" w:rsidRDefault="00637578" w:rsidP="00637578">
      <w:pPr>
        <w:widowControl w:val="0"/>
        <w:jc w:val="both"/>
      </w:pPr>
    </w:p>
    <w:p w:rsidR="00637578" w:rsidRDefault="00637578" w:rsidP="00637578">
      <w:pPr>
        <w:widowControl w:val="0"/>
        <w:jc w:val="both"/>
      </w:pPr>
    </w:p>
    <w:p w:rsidR="00637578" w:rsidRDefault="00637578" w:rsidP="00637578">
      <w:pPr>
        <w:widowControl w:val="0"/>
        <w:jc w:val="center"/>
      </w:pPr>
    </w:p>
    <w:p w:rsidR="00637578" w:rsidRDefault="00637578" w:rsidP="00637578">
      <w:pPr>
        <w:widowControl w:val="0"/>
        <w:rPr>
          <w:sz w:val="22"/>
          <w:szCs w:val="22"/>
        </w:rPr>
      </w:pPr>
      <w:r>
        <w:rPr>
          <w:sz w:val="28"/>
          <w:szCs w:val="28"/>
        </w:rPr>
        <w:t xml:space="preserve">Розробники програми: </w:t>
      </w:r>
      <w:r w:rsidRPr="0033643F">
        <w:rPr>
          <w:sz w:val="28"/>
          <w:szCs w:val="28"/>
          <w:u w:val="single"/>
        </w:rPr>
        <w:t xml:space="preserve">Н.О. </w:t>
      </w:r>
      <w:proofErr w:type="spellStart"/>
      <w:r w:rsidRPr="0033643F">
        <w:rPr>
          <w:sz w:val="28"/>
          <w:szCs w:val="28"/>
          <w:u w:val="single"/>
        </w:rPr>
        <w:t>Стахнюк</w:t>
      </w:r>
      <w:proofErr w:type="spellEnd"/>
      <w:r w:rsidRPr="0033643F">
        <w:rPr>
          <w:sz w:val="28"/>
          <w:szCs w:val="28"/>
          <w:u w:val="single"/>
        </w:rPr>
        <w:t xml:space="preserve">, кандидат філологічних наук,  </w:t>
      </w:r>
      <w:r>
        <w:rPr>
          <w:sz w:val="28"/>
          <w:szCs w:val="28"/>
          <w:u w:val="single"/>
        </w:rPr>
        <w:t>доцент кафедри слов’янської філології та загального мовознавства</w:t>
      </w:r>
      <w:r>
        <w:rPr>
          <w:sz w:val="28"/>
          <w:szCs w:val="28"/>
        </w:rPr>
        <w:t xml:space="preserve"> </w:t>
      </w:r>
    </w:p>
    <w:p w:rsidR="00637578" w:rsidRDefault="00637578" w:rsidP="00637578">
      <w:pPr>
        <w:widowControl w:val="0"/>
        <w:rPr>
          <w:sz w:val="22"/>
          <w:szCs w:val="22"/>
        </w:rPr>
      </w:pPr>
    </w:p>
    <w:p w:rsidR="00637578" w:rsidRDefault="00637578" w:rsidP="00637578">
      <w:pPr>
        <w:widowControl w:val="0"/>
        <w:jc w:val="both"/>
      </w:pPr>
    </w:p>
    <w:p w:rsidR="00637578" w:rsidRDefault="00637578" w:rsidP="00637578">
      <w:pPr>
        <w:widowControl w:val="0"/>
        <w:jc w:val="both"/>
      </w:pPr>
    </w:p>
    <w:p w:rsidR="00637578" w:rsidRPr="0033643F" w:rsidRDefault="00637578" w:rsidP="00637578">
      <w:pPr>
        <w:widowControl w:val="0"/>
        <w:rPr>
          <w:b/>
          <w:i/>
          <w:sz w:val="28"/>
          <w:szCs w:val="28"/>
          <w:u w:val="single"/>
        </w:rPr>
      </w:pPr>
      <w:r>
        <w:rPr>
          <w:sz w:val="28"/>
          <w:szCs w:val="28"/>
        </w:rPr>
        <w:t xml:space="preserve">Ухвалено на засіданні </w:t>
      </w:r>
      <w:r w:rsidRPr="0033643F">
        <w:rPr>
          <w:bCs/>
          <w:iCs/>
          <w:sz w:val="28"/>
          <w:szCs w:val="28"/>
          <w:u w:val="single"/>
        </w:rPr>
        <w:t>кафедри  слов’янської філології та загального мовознавства</w:t>
      </w:r>
    </w:p>
    <w:p w:rsidR="00637578" w:rsidRDefault="00637578" w:rsidP="00637578">
      <w:pPr>
        <w:widowControl w:val="0"/>
        <w:rPr>
          <w:b/>
          <w:i/>
          <w:sz w:val="28"/>
          <w:szCs w:val="28"/>
        </w:rPr>
      </w:pPr>
    </w:p>
    <w:p w:rsidR="00637578" w:rsidRDefault="00637578" w:rsidP="00637578">
      <w:pPr>
        <w:widowControl w:val="0"/>
        <w:rPr>
          <w:sz w:val="28"/>
          <w:szCs w:val="28"/>
        </w:rPr>
      </w:pPr>
      <w:r w:rsidRPr="00686B76">
        <w:rPr>
          <w:sz w:val="28"/>
          <w:szCs w:val="28"/>
        </w:rPr>
        <w:t xml:space="preserve">Протокол № </w:t>
      </w:r>
      <w:r>
        <w:rPr>
          <w:sz w:val="28"/>
          <w:szCs w:val="28"/>
        </w:rPr>
        <w:t>____</w:t>
      </w:r>
      <w:r w:rsidRPr="00686B76">
        <w:rPr>
          <w:sz w:val="28"/>
          <w:szCs w:val="28"/>
        </w:rPr>
        <w:t xml:space="preserve"> від  «</w:t>
      </w:r>
      <w:r>
        <w:rPr>
          <w:sz w:val="28"/>
          <w:szCs w:val="28"/>
        </w:rPr>
        <w:t>___</w:t>
      </w:r>
      <w:r w:rsidRPr="00686B76">
        <w:rPr>
          <w:sz w:val="28"/>
          <w:szCs w:val="28"/>
        </w:rPr>
        <w:t xml:space="preserve">» </w:t>
      </w:r>
      <w:r>
        <w:rPr>
          <w:sz w:val="28"/>
          <w:szCs w:val="28"/>
        </w:rPr>
        <w:t>______________</w:t>
      </w:r>
      <w:r w:rsidRPr="00686B76">
        <w:rPr>
          <w:sz w:val="28"/>
          <w:szCs w:val="28"/>
        </w:rPr>
        <w:t xml:space="preserve"> 20</w:t>
      </w:r>
      <w:r>
        <w:rPr>
          <w:sz w:val="28"/>
          <w:szCs w:val="28"/>
        </w:rPr>
        <w:t>____</w:t>
      </w:r>
      <w:r w:rsidRPr="00686B76">
        <w:rPr>
          <w:sz w:val="28"/>
          <w:szCs w:val="28"/>
        </w:rPr>
        <w:t xml:space="preserve"> року</w:t>
      </w:r>
      <w:r>
        <w:rPr>
          <w:sz w:val="28"/>
          <w:szCs w:val="28"/>
        </w:rPr>
        <w:t xml:space="preserve"> </w:t>
      </w:r>
    </w:p>
    <w:p w:rsidR="00637578" w:rsidRDefault="00637578" w:rsidP="00637578">
      <w:pPr>
        <w:widowControl w:val="0"/>
        <w:rPr>
          <w:sz w:val="28"/>
          <w:szCs w:val="28"/>
        </w:rPr>
      </w:pPr>
    </w:p>
    <w:p w:rsidR="00637578" w:rsidRDefault="00637578" w:rsidP="00637578">
      <w:pPr>
        <w:widowControl w:val="0"/>
        <w:tabs>
          <w:tab w:val="left" w:pos="2880"/>
        </w:tabs>
        <w:rPr>
          <w:sz w:val="28"/>
          <w:szCs w:val="28"/>
        </w:rPr>
      </w:pPr>
    </w:p>
    <w:p w:rsidR="00637578" w:rsidRDefault="00637578" w:rsidP="00637578">
      <w:pPr>
        <w:widowControl w:val="0"/>
        <w:tabs>
          <w:tab w:val="left" w:pos="2880"/>
        </w:tabs>
        <w:rPr>
          <w:sz w:val="28"/>
          <w:szCs w:val="28"/>
        </w:rPr>
      </w:pPr>
    </w:p>
    <w:p w:rsidR="00637578" w:rsidRDefault="00637578" w:rsidP="00637578">
      <w:pPr>
        <w:widowControl w:val="0"/>
        <w:tabs>
          <w:tab w:val="left" w:pos="2880"/>
        </w:tabs>
        <w:rPr>
          <w:sz w:val="28"/>
          <w:szCs w:val="28"/>
        </w:rPr>
      </w:pPr>
      <w:r>
        <w:rPr>
          <w:sz w:val="28"/>
          <w:szCs w:val="28"/>
        </w:rPr>
        <w:t>ПОГОДЖЕНО</w:t>
      </w:r>
    </w:p>
    <w:p w:rsidR="00637578" w:rsidRDefault="00637578" w:rsidP="00637578">
      <w:pPr>
        <w:widowControl w:val="0"/>
        <w:tabs>
          <w:tab w:val="left" w:pos="2880"/>
        </w:tabs>
        <w:rPr>
          <w:sz w:val="28"/>
          <w:szCs w:val="28"/>
        </w:rPr>
      </w:pPr>
    </w:p>
    <w:p w:rsidR="00637578" w:rsidRDefault="00637578" w:rsidP="00637578">
      <w:pPr>
        <w:widowControl w:val="0"/>
        <w:tabs>
          <w:tab w:val="left" w:pos="2880"/>
        </w:tabs>
        <w:rPr>
          <w:sz w:val="28"/>
          <w:szCs w:val="28"/>
        </w:rPr>
      </w:pPr>
      <w:r>
        <w:rPr>
          <w:sz w:val="28"/>
          <w:szCs w:val="28"/>
        </w:rPr>
        <w:t xml:space="preserve">Керівник </w:t>
      </w:r>
    </w:p>
    <w:p w:rsidR="00637578" w:rsidRPr="00280D66" w:rsidRDefault="00637578" w:rsidP="00637578">
      <w:pPr>
        <w:widowControl w:val="0"/>
        <w:tabs>
          <w:tab w:val="left" w:pos="2880"/>
        </w:tabs>
        <w:rPr>
          <w:sz w:val="28"/>
          <w:szCs w:val="28"/>
        </w:rPr>
      </w:pPr>
      <w:r>
        <w:rPr>
          <w:sz w:val="28"/>
          <w:szCs w:val="28"/>
        </w:rPr>
        <w:t xml:space="preserve">групи забезпечення освітньої програми   ___________      </w:t>
      </w:r>
      <w:r w:rsidRPr="00280D66">
        <w:rPr>
          <w:sz w:val="28"/>
          <w:szCs w:val="28"/>
        </w:rPr>
        <w:t>_____</w:t>
      </w:r>
      <w:r>
        <w:rPr>
          <w:sz w:val="28"/>
          <w:szCs w:val="28"/>
        </w:rPr>
        <w:t>____________</w:t>
      </w:r>
    </w:p>
    <w:p w:rsidR="00637578" w:rsidRPr="00086371" w:rsidRDefault="00637578" w:rsidP="00637578">
      <w:pPr>
        <w:widowControl w:val="0"/>
        <w:tabs>
          <w:tab w:val="left" w:pos="5580"/>
        </w:tabs>
        <w:rPr>
          <w:sz w:val="20"/>
          <w:szCs w:val="20"/>
        </w:rPr>
      </w:pPr>
      <w:r>
        <w:rPr>
          <w:sz w:val="20"/>
          <w:szCs w:val="20"/>
        </w:rPr>
        <w:tab/>
      </w:r>
      <w:r w:rsidRPr="00086371">
        <w:rPr>
          <w:i/>
          <w:sz w:val="20"/>
          <w:szCs w:val="20"/>
        </w:rPr>
        <w:t>підпис</w:t>
      </w:r>
      <w:r w:rsidRPr="00086371">
        <w:rPr>
          <w:sz w:val="20"/>
          <w:szCs w:val="20"/>
        </w:rPr>
        <w:tab/>
      </w:r>
      <w:r w:rsidRPr="00086371">
        <w:rPr>
          <w:i/>
          <w:sz w:val="20"/>
          <w:szCs w:val="20"/>
        </w:rPr>
        <w:t xml:space="preserve">             </w:t>
      </w:r>
      <w:r>
        <w:rPr>
          <w:i/>
          <w:sz w:val="20"/>
          <w:szCs w:val="20"/>
        </w:rPr>
        <w:t xml:space="preserve">  </w:t>
      </w:r>
      <w:r w:rsidRPr="00086371">
        <w:rPr>
          <w:i/>
          <w:sz w:val="20"/>
          <w:szCs w:val="20"/>
        </w:rPr>
        <w:t xml:space="preserve">  ініціали та прізвище</w:t>
      </w:r>
      <w:r w:rsidRPr="00086371">
        <w:rPr>
          <w:sz w:val="20"/>
          <w:szCs w:val="20"/>
        </w:rPr>
        <w:t xml:space="preserve"> </w:t>
      </w:r>
    </w:p>
    <w:p w:rsidR="00637578" w:rsidRDefault="00637578" w:rsidP="00637578">
      <w:pPr>
        <w:widowControl w:val="0"/>
        <w:tabs>
          <w:tab w:val="left" w:pos="2880"/>
        </w:tabs>
        <w:rPr>
          <w:sz w:val="28"/>
          <w:szCs w:val="28"/>
        </w:rPr>
      </w:pPr>
      <w:r>
        <w:rPr>
          <w:sz w:val="28"/>
          <w:szCs w:val="28"/>
        </w:rPr>
        <w:tab/>
        <w:t xml:space="preserve"> </w:t>
      </w:r>
    </w:p>
    <w:p w:rsidR="00637578" w:rsidRDefault="00637578" w:rsidP="00637578">
      <w:pPr>
        <w:widowControl w:val="0"/>
      </w:pPr>
    </w:p>
    <w:p w:rsidR="00637578" w:rsidRDefault="00637578" w:rsidP="00637578">
      <w:pPr>
        <w:widowControl w:val="0"/>
        <w:rPr>
          <w:sz w:val="28"/>
          <w:szCs w:val="28"/>
        </w:rPr>
      </w:pPr>
    </w:p>
    <w:p w:rsidR="00637578" w:rsidRDefault="00637578" w:rsidP="00637578">
      <w:pPr>
        <w:widowControl w:val="0"/>
        <w:rPr>
          <w:sz w:val="28"/>
          <w:szCs w:val="28"/>
        </w:rPr>
      </w:pPr>
    </w:p>
    <w:p w:rsidR="00637578" w:rsidRDefault="00637578" w:rsidP="00637578">
      <w:pPr>
        <w:widowControl w:val="0"/>
      </w:pPr>
    </w:p>
    <w:p w:rsidR="00637578" w:rsidRDefault="00637578" w:rsidP="00637578">
      <w:pPr>
        <w:widowControl w:val="0"/>
        <w:jc w:val="both"/>
      </w:pPr>
    </w:p>
    <w:p w:rsidR="00637578" w:rsidRDefault="00637578" w:rsidP="00637578">
      <w:pPr>
        <w:widowControl w:val="0"/>
        <w:jc w:val="both"/>
        <w:rPr>
          <w:sz w:val="28"/>
          <w:szCs w:val="28"/>
        </w:rPr>
      </w:pPr>
    </w:p>
    <w:p w:rsidR="00637578" w:rsidRDefault="00637578" w:rsidP="00637578">
      <w:pPr>
        <w:widowControl w:val="0"/>
        <w:jc w:val="both"/>
        <w:rPr>
          <w:sz w:val="28"/>
          <w:szCs w:val="28"/>
        </w:rPr>
      </w:pPr>
    </w:p>
    <w:p w:rsidR="00637578" w:rsidRDefault="00637578" w:rsidP="00637578">
      <w:pPr>
        <w:widowControl w:val="0"/>
        <w:ind w:left="6720"/>
      </w:pPr>
    </w:p>
    <w:p w:rsidR="00637578" w:rsidRDefault="00637578" w:rsidP="00637578">
      <w:pPr>
        <w:widowControl w:val="0"/>
        <w:ind w:left="6720"/>
      </w:pPr>
    </w:p>
    <w:p w:rsidR="00637578" w:rsidRPr="00313FB6" w:rsidRDefault="00637578" w:rsidP="00637578">
      <w:pPr>
        <w:widowControl w:val="0"/>
        <w:ind w:left="540"/>
        <w:rPr>
          <w:b/>
        </w:rPr>
      </w:pPr>
    </w:p>
    <w:p w:rsidR="00637578" w:rsidRPr="0033643F" w:rsidRDefault="00637578" w:rsidP="00637578">
      <w:pPr>
        <w:ind w:firstLine="1"/>
        <w:jc w:val="center"/>
        <w:rPr>
          <w:b/>
          <w:sz w:val="28"/>
          <w:szCs w:val="28"/>
        </w:rPr>
      </w:pPr>
      <w:r w:rsidRPr="00313FB6">
        <w:br w:type="page"/>
      </w:r>
      <w:r w:rsidRPr="0033643F">
        <w:rPr>
          <w:b/>
          <w:sz w:val="28"/>
          <w:szCs w:val="28"/>
        </w:rPr>
        <w:lastRenderedPageBreak/>
        <w:t>Зміст робочої програми навчальної дисципліни</w:t>
      </w:r>
    </w:p>
    <w:p w:rsidR="00637578" w:rsidRPr="0033643F" w:rsidRDefault="00637578" w:rsidP="00637578">
      <w:pPr>
        <w:ind w:firstLine="1"/>
        <w:jc w:val="center"/>
        <w:rPr>
          <w:b/>
          <w:sz w:val="28"/>
          <w:szCs w:val="28"/>
        </w:rPr>
      </w:pPr>
    </w:p>
    <w:p w:rsidR="00637578" w:rsidRDefault="00637578" w:rsidP="00637578">
      <w:pPr>
        <w:ind w:firstLine="1"/>
        <w:rPr>
          <w:b/>
          <w:sz w:val="28"/>
          <w:szCs w:val="28"/>
        </w:rPr>
      </w:pPr>
      <w:r>
        <w:rPr>
          <w:sz w:val="28"/>
          <w:szCs w:val="28"/>
        </w:rPr>
        <w:t xml:space="preserve">1. </w:t>
      </w:r>
      <w:r w:rsidRPr="0033643F">
        <w:rPr>
          <w:bCs/>
          <w:sz w:val="28"/>
          <w:szCs w:val="28"/>
        </w:rPr>
        <w:t>Мета вивчення навчальної дисципліни</w:t>
      </w:r>
      <w:r w:rsidRPr="00FC408E">
        <w:rPr>
          <w:b/>
          <w:sz w:val="28"/>
          <w:szCs w:val="28"/>
        </w:rPr>
        <w:t xml:space="preserve"> </w:t>
      </w:r>
    </w:p>
    <w:p w:rsidR="00637578" w:rsidRPr="004A72D4" w:rsidRDefault="00637578" w:rsidP="00637578">
      <w:pPr>
        <w:ind w:firstLine="709"/>
        <w:jc w:val="both"/>
      </w:pPr>
      <w:r w:rsidRPr="004A72D4">
        <w:rPr>
          <w:b/>
          <w:bCs/>
        </w:rPr>
        <w:t>Мета</w:t>
      </w:r>
      <w:r w:rsidRPr="004A72D4">
        <w:t xml:space="preserve"> дисципліни: ознайомлення </w:t>
      </w:r>
      <w:r>
        <w:t>здобувачів вищої освіти</w:t>
      </w:r>
      <w:r w:rsidRPr="004A72D4">
        <w:t xml:space="preserve"> з теоретичними проблемами т.зв. внутрішньої та зовнішньої лексикології, формування у них навичок аналізу лексичних одиниць і їх уживання в </w:t>
      </w:r>
      <w:r>
        <w:t>текстах різних стилів та жанрів; підготовка спеціалістів, які засвоять основні поняття теоретичної та практичної стилістики, оволодіють стилістичними нормами літературного мовлення, практичними навичками для написання стилістично правильних текстів, а також для редагування текстів, написаних польською мовою</w:t>
      </w:r>
    </w:p>
    <w:p w:rsidR="00637578" w:rsidRPr="004A72D4" w:rsidRDefault="00637578" w:rsidP="00637578">
      <w:pPr>
        <w:ind w:firstLine="709"/>
        <w:jc w:val="both"/>
      </w:pPr>
      <w:r w:rsidRPr="004A72D4">
        <w:t xml:space="preserve">Для досягнення мети навчальної дисципліни </w:t>
      </w:r>
      <w:proofErr w:type="spellStart"/>
      <w:r w:rsidRPr="0033643F">
        <w:t>„</w:t>
      </w:r>
      <w:r w:rsidRPr="0033643F">
        <w:rPr>
          <w:bCs/>
        </w:rPr>
        <w:t>Лексикологія</w:t>
      </w:r>
      <w:proofErr w:type="spellEnd"/>
      <w:r>
        <w:rPr>
          <w:bCs/>
        </w:rPr>
        <w:t xml:space="preserve"> і стилістика</w:t>
      </w:r>
      <w:r w:rsidRPr="0033643F">
        <w:rPr>
          <w:bCs/>
        </w:rPr>
        <w:t xml:space="preserve"> польської мови</w:t>
      </w:r>
      <w:r w:rsidRPr="004A72D4">
        <w:t>” в процесі її викладання необхідно вирішити такі </w:t>
      </w:r>
      <w:r w:rsidRPr="0033643F">
        <w:rPr>
          <w:bCs/>
          <w:iCs/>
        </w:rPr>
        <w:t>завдання</w:t>
      </w:r>
      <w:r w:rsidRPr="004A72D4">
        <w:rPr>
          <w:b/>
          <w:bCs/>
          <w:i/>
          <w:iCs/>
        </w:rPr>
        <w:t>:</w:t>
      </w:r>
    </w:p>
    <w:p w:rsidR="00637578" w:rsidRPr="004A72D4" w:rsidRDefault="00637578" w:rsidP="00637578">
      <w:pPr>
        <w:numPr>
          <w:ilvl w:val="0"/>
          <w:numId w:val="1"/>
        </w:numPr>
        <w:spacing w:after="37"/>
        <w:ind w:left="0" w:firstLine="709"/>
        <w:jc w:val="both"/>
      </w:pPr>
      <w:r w:rsidRPr="004A72D4">
        <w:t>висвітлити основні проблеми лексикології (аспекти значення слова, основні концепції значення лексичної одиниці, типи значень слів, традиційні та нові типи словникових дефініцій лексем, типи полісемії, концепції омонімії та типи омонімів, концепції синонімії та антонімії типи антонімів і синонімів, поділ лексики польської мови з точки зору активного і пасивного стану, типи запозичень, типи архаїзмів та неологізмів, диференціацію лексики з точки зору її приналежності до територіальних та соціальних варіантів польської мови);</w:t>
      </w:r>
    </w:p>
    <w:p w:rsidR="00637578" w:rsidRPr="004A72D4" w:rsidRDefault="00637578" w:rsidP="00637578">
      <w:pPr>
        <w:numPr>
          <w:ilvl w:val="0"/>
          <w:numId w:val="1"/>
        </w:numPr>
        <w:spacing w:after="37"/>
        <w:ind w:left="0" w:firstLine="709"/>
        <w:jc w:val="both"/>
      </w:pPr>
      <w:r>
        <w:t>ознайомити з основними теоретичними аспектами польської стилістики як самостійної дисципліни; розкрити особливості розмовного стилю мовлення; розкрити особливості наукового стилю мовлення; розкрити особливості риторичного стилю мовлення; розкрити особливості офіційно-ділового стилю мовлення; розкрити особливості художнього стилю мовлення; навчити розрізняти нормативні і ненормативні елементи на всіх рівнях мовної системи в текстах різних стилів</w:t>
      </w:r>
      <w:r w:rsidRPr="004A72D4">
        <w:t>.</w:t>
      </w:r>
    </w:p>
    <w:p w:rsidR="00637578" w:rsidRPr="004A72D4" w:rsidRDefault="00637578" w:rsidP="00637578">
      <w:pPr>
        <w:ind w:firstLine="709"/>
        <w:jc w:val="both"/>
      </w:pPr>
      <w:r w:rsidRPr="004A72D4">
        <w:rPr>
          <w:b/>
          <w:bCs/>
          <w:i/>
          <w:iCs/>
        </w:rPr>
        <w:t>знати:</w:t>
      </w:r>
    </w:p>
    <w:p w:rsidR="00637578" w:rsidRPr="004A72D4" w:rsidRDefault="00637578" w:rsidP="00637578">
      <w:pPr>
        <w:spacing w:after="187"/>
        <w:ind w:firstLine="709"/>
        <w:jc w:val="both"/>
      </w:pPr>
      <w:r w:rsidRPr="004A72D4">
        <w:t xml:space="preserve">методи аналізу значення; аспекти значення слова (денотативний, </w:t>
      </w:r>
      <w:proofErr w:type="spellStart"/>
      <w:r w:rsidRPr="004A72D4">
        <w:t>сигніфікативний</w:t>
      </w:r>
      <w:proofErr w:type="spellEnd"/>
      <w:r w:rsidRPr="004A72D4">
        <w:t>, конотативний); основні концепції значення слова; діахронічні типи значеннєвих змін; традиційні та нові типи словникових дефініцій лексем; типи полісемії; концепції омонімії та типи омонімів; природу семантичних зв’язків синонімії та антонімії; поділ лексики польської мови з точки зору активного і пасивного стану; типи архаїзмів та неологізмів, типи запозичень у польській мові; принципи поділу лексики за соціал</w:t>
      </w:r>
      <w:r>
        <w:t xml:space="preserve">ьним і територіальним критерієм; визначення основних понять та категорій стилістики; основні критерії класифікації стилів; загальні та специфічні ознаки стилів польської мови; основні етапи формування, становлення й розвитку функціональних стилів польської мови в різних сферах спілкування, роль </w:t>
      </w:r>
      <w:proofErr w:type="spellStart"/>
      <w:r>
        <w:t>інтра-</w:t>
      </w:r>
      <w:proofErr w:type="spellEnd"/>
      <w:r>
        <w:t xml:space="preserve"> та екстралінгвістичних чинників; особливості жанрового наповнення кожного зі стилів.</w:t>
      </w:r>
    </w:p>
    <w:p w:rsidR="00637578" w:rsidRPr="004A72D4" w:rsidRDefault="00637578" w:rsidP="00637578">
      <w:pPr>
        <w:ind w:firstLine="709"/>
        <w:jc w:val="both"/>
      </w:pPr>
      <w:r w:rsidRPr="004A72D4">
        <w:rPr>
          <w:b/>
          <w:bCs/>
          <w:i/>
          <w:iCs/>
        </w:rPr>
        <w:t>вміти:</w:t>
      </w:r>
    </w:p>
    <w:p w:rsidR="00637578" w:rsidRPr="004A72D4" w:rsidRDefault="00637578" w:rsidP="00637578">
      <w:pPr>
        <w:spacing w:after="187"/>
        <w:ind w:firstLine="709"/>
        <w:jc w:val="both"/>
      </w:pPr>
      <w:r w:rsidRPr="004A72D4">
        <w:t xml:space="preserve">розрізняти синтагматичні та парадигматичні зв’язки слів; аналізувати лексику семантичних полів  польської та української мов; </w:t>
      </w:r>
      <w:proofErr w:type="spellStart"/>
      <w:r w:rsidRPr="004A72D4">
        <w:t>дефініювати</w:t>
      </w:r>
      <w:proofErr w:type="spellEnd"/>
      <w:r w:rsidRPr="004A72D4">
        <w:t xml:space="preserve"> значення лексем (за традиційними та новими типами дефініцій); розрізняти </w:t>
      </w:r>
      <w:proofErr w:type="spellStart"/>
      <w:r w:rsidRPr="004A72D4">
        <w:t>одно-</w:t>
      </w:r>
      <w:proofErr w:type="spellEnd"/>
      <w:r w:rsidRPr="004A72D4">
        <w:t xml:space="preserve"> та багатозначні слова, багатозначні слова та омоніми; добирати до запропонованих слів синоніми та антоніми; розрізняти архаїзми, застарілі слова, неологізми; визначати їхні типи; аналізувати запозичення в складі польської мови з огляду на різні критерії; аналізувати лексику польських діалектів і </w:t>
      </w:r>
      <w:proofErr w:type="spellStart"/>
      <w:r w:rsidRPr="004A72D4">
        <w:t>соціолектів</w:t>
      </w:r>
      <w:proofErr w:type="spellEnd"/>
      <w:r w:rsidRPr="004A72D4">
        <w:t>; користуватися різними видами словників, придатних до вивчення лексичного складу польської мови; уміти правильно вживати синонімічні засоби польської мови, лексику р</w:t>
      </w:r>
      <w:r>
        <w:t>ізних стилів і мовних варіантів, розрізняти нормативні і ненормативні елементи на всіх рівнях мовної системи в текстах різних стилів; визначати мовленнєву системність стилів польської мови, що утворюється в процесі мовленнєвої діяльності з мовного матеріалу під дією позамовних чинників; виділяти й пояснювати стилістичні ознаки мовних одиниць у текстах усіх стилів; застосовувати стилістичні прийоми, способи використання мовного матеріалу відповідно до умов і цільової настанови; оцінювати стилістичні можливості мовних засобів; редагувати тексти з помилками й конструювати стилістично довершений текст будь-якого стилю та жанру.</w:t>
      </w:r>
    </w:p>
    <w:p w:rsidR="00637578" w:rsidRPr="0093627B" w:rsidRDefault="00637578" w:rsidP="00637578">
      <w:pPr>
        <w:shd w:val="clear" w:color="auto" w:fill="FFFFFF"/>
        <w:ind w:firstLine="709"/>
        <w:jc w:val="both"/>
        <w:rPr>
          <w:b/>
          <w:bCs/>
          <w:spacing w:val="-4"/>
          <w:sz w:val="28"/>
          <w:szCs w:val="28"/>
        </w:rPr>
      </w:pPr>
      <w:r w:rsidRPr="0093627B">
        <w:rPr>
          <w:b/>
          <w:spacing w:val="-4"/>
          <w:sz w:val="28"/>
          <w:szCs w:val="28"/>
        </w:rPr>
        <w:lastRenderedPageBreak/>
        <w:t>2.  Обсяг</w:t>
      </w:r>
      <w:r w:rsidRPr="0093627B">
        <w:rPr>
          <w:b/>
          <w:bCs/>
          <w:spacing w:val="-4"/>
          <w:sz w:val="28"/>
          <w:szCs w:val="28"/>
        </w:rPr>
        <w:t xml:space="preserve"> дисципліни </w:t>
      </w:r>
    </w:p>
    <w:p w:rsidR="00637578" w:rsidRPr="00DC4C00" w:rsidRDefault="00637578" w:rsidP="00637578">
      <w:pPr>
        <w:rPr>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2"/>
      </w:tblGrid>
      <w:tr w:rsidR="00637578" w:rsidTr="00293F79">
        <w:trPr>
          <w:trHeight w:val="578"/>
        </w:trPr>
        <w:tc>
          <w:tcPr>
            <w:tcW w:w="4608" w:type="dxa"/>
            <w:vMerge w:val="restart"/>
            <w:shd w:val="clear" w:color="auto" w:fill="auto"/>
            <w:vAlign w:val="center"/>
          </w:tcPr>
          <w:p w:rsidR="00637578" w:rsidRPr="0008693E" w:rsidRDefault="00637578" w:rsidP="00293F79">
            <w:pPr>
              <w:widowControl w:val="0"/>
              <w:jc w:val="center"/>
              <w:rPr>
                <w:b/>
                <w:lang w:eastAsia="ru-RU"/>
              </w:rPr>
            </w:pPr>
            <w:r w:rsidRPr="0008693E">
              <w:rPr>
                <w:b/>
                <w:lang w:eastAsia="ru-RU"/>
              </w:rPr>
              <w:t>Найменування показників</w:t>
            </w:r>
          </w:p>
        </w:tc>
        <w:tc>
          <w:tcPr>
            <w:tcW w:w="4962" w:type="dxa"/>
            <w:shd w:val="clear" w:color="auto" w:fill="auto"/>
            <w:vAlign w:val="center"/>
          </w:tcPr>
          <w:p w:rsidR="00637578" w:rsidRPr="0008693E" w:rsidRDefault="00637578" w:rsidP="00293F79">
            <w:pPr>
              <w:widowControl w:val="0"/>
              <w:jc w:val="center"/>
              <w:rPr>
                <w:b/>
                <w:lang w:eastAsia="ru-RU"/>
              </w:rPr>
            </w:pPr>
            <w:r w:rsidRPr="0008693E">
              <w:rPr>
                <w:b/>
                <w:lang w:eastAsia="ru-RU"/>
              </w:rPr>
              <w:t>Характеристика навчальної дисципліни</w:t>
            </w:r>
          </w:p>
        </w:tc>
      </w:tr>
      <w:tr w:rsidR="00637578" w:rsidTr="00293F79">
        <w:trPr>
          <w:trHeight w:val="531"/>
        </w:trPr>
        <w:tc>
          <w:tcPr>
            <w:tcW w:w="4608" w:type="dxa"/>
            <w:vMerge/>
            <w:shd w:val="clear" w:color="auto" w:fill="auto"/>
          </w:tcPr>
          <w:p w:rsidR="00637578" w:rsidRPr="0008693E" w:rsidRDefault="00637578" w:rsidP="00293F79">
            <w:pPr>
              <w:widowControl w:val="0"/>
              <w:rPr>
                <w:b/>
                <w:lang w:eastAsia="ru-RU"/>
              </w:rPr>
            </w:pPr>
          </w:p>
        </w:tc>
        <w:tc>
          <w:tcPr>
            <w:tcW w:w="4962" w:type="dxa"/>
            <w:shd w:val="clear" w:color="auto" w:fill="auto"/>
            <w:vAlign w:val="center"/>
          </w:tcPr>
          <w:p w:rsidR="00637578" w:rsidRPr="0008693E" w:rsidRDefault="00637578" w:rsidP="00293F79">
            <w:pPr>
              <w:widowControl w:val="0"/>
              <w:jc w:val="center"/>
              <w:rPr>
                <w:b/>
                <w:lang w:eastAsia="ru-RU"/>
              </w:rPr>
            </w:pPr>
            <w:r w:rsidRPr="0008693E">
              <w:rPr>
                <w:b/>
                <w:lang w:eastAsia="ru-RU"/>
              </w:rPr>
              <w:t>денна форма навчання</w:t>
            </w:r>
          </w:p>
        </w:tc>
      </w:tr>
      <w:tr w:rsidR="00637578" w:rsidTr="00293F79">
        <w:trPr>
          <w:trHeight w:val="347"/>
        </w:trPr>
        <w:tc>
          <w:tcPr>
            <w:tcW w:w="4608" w:type="dxa"/>
            <w:shd w:val="clear" w:color="auto" w:fill="auto"/>
            <w:vAlign w:val="center"/>
          </w:tcPr>
          <w:p w:rsidR="00637578" w:rsidRDefault="00637578" w:rsidP="00293F79">
            <w:pPr>
              <w:widowControl w:val="0"/>
              <w:rPr>
                <w:lang w:eastAsia="ru-RU"/>
              </w:rPr>
            </w:pPr>
            <w:r>
              <w:rPr>
                <w:lang w:eastAsia="ru-RU"/>
              </w:rPr>
              <w:t>Рік навчання</w:t>
            </w:r>
          </w:p>
        </w:tc>
        <w:tc>
          <w:tcPr>
            <w:tcW w:w="4962" w:type="dxa"/>
            <w:shd w:val="clear" w:color="auto" w:fill="auto"/>
          </w:tcPr>
          <w:p w:rsidR="00637578" w:rsidRDefault="00637578" w:rsidP="00293F79">
            <w:pPr>
              <w:widowControl w:val="0"/>
              <w:rPr>
                <w:lang w:eastAsia="ru-RU"/>
              </w:rPr>
            </w:pPr>
            <w:r>
              <w:rPr>
                <w:lang w:eastAsia="ru-RU"/>
              </w:rPr>
              <w:t>ІІІ</w:t>
            </w:r>
          </w:p>
        </w:tc>
      </w:tr>
      <w:tr w:rsidR="00637578" w:rsidTr="00293F79">
        <w:trPr>
          <w:trHeight w:val="358"/>
        </w:trPr>
        <w:tc>
          <w:tcPr>
            <w:tcW w:w="4608" w:type="dxa"/>
            <w:shd w:val="clear" w:color="auto" w:fill="auto"/>
            <w:vAlign w:val="center"/>
          </w:tcPr>
          <w:p w:rsidR="00637578" w:rsidRDefault="00637578" w:rsidP="00293F79">
            <w:pPr>
              <w:widowControl w:val="0"/>
              <w:rPr>
                <w:lang w:eastAsia="ru-RU"/>
              </w:rPr>
            </w:pPr>
            <w:r>
              <w:rPr>
                <w:lang w:eastAsia="ru-RU"/>
              </w:rPr>
              <w:t>Семестр вивчення</w:t>
            </w:r>
          </w:p>
        </w:tc>
        <w:tc>
          <w:tcPr>
            <w:tcW w:w="4962" w:type="dxa"/>
            <w:shd w:val="clear" w:color="auto" w:fill="auto"/>
          </w:tcPr>
          <w:p w:rsidR="00637578" w:rsidRDefault="00637578" w:rsidP="00293F79">
            <w:pPr>
              <w:widowControl w:val="0"/>
              <w:rPr>
                <w:lang w:eastAsia="ru-RU"/>
              </w:rPr>
            </w:pPr>
            <w:r>
              <w:rPr>
                <w:lang w:val="pl-PL" w:eastAsia="ru-RU"/>
              </w:rPr>
              <w:t>V</w:t>
            </w:r>
          </w:p>
        </w:tc>
      </w:tr>
      <w:tr w:rsidR="00637578" w:rsidTr="00293F79">
        <w:trPr>
          <w:trHeight w:val="339"/>
        </w:trPr>
        <w:tc>
          <w:tcPr>
            <w:tcW w:w="4608" w:type="dxa"/>
            <w:shd w:val="clear" w:color="auto" w:fill="auto"/>
            <w:vAlign w:val="center"/>
          </w:tcPr>
          <w:p w:rsidR="00637578" w:rsidRDefault="00637578" w:rsidP="00293F79">
            <w:pPr>
              <w:widowControl w:val="0"/>
              <w:rPr>
                <w:lang w:eastAsia="ru-RU"/>
              </w:rPr>
            </w:pPr>
            <w:r>
              <w:rPr>
                <w:lang w:eastAsia="ru-RU"/>
              </w:rPr>
              <w:t>Кількість кредитів ЄКТС</w:t>
            </w:r>
          </w:p>
        </w:tc>
        <w:tc>
          <w:tcPr>
            <w:tcW w:w="4962" w:type="dxa"/>
            <w:shd w:val="clear" w:color="auto" w:fill="auto"/>
          </w:tcPr>
          <w:p w:rsidR="00637578" w:rsidRDefault="00637578" w:rsidP="00293F79">
            <w:pPr>
              <w:widowControl w:val="0"/>
              <w:rPr>
                <w:lang w:eastAsia="ru-RU"/>
              </w:rPr>
            </w:pPr>
            <w:r>
              <w:rPr>
                <w:lang w:val="pl-PL" w:eastAsia="ru-RU"/>
              </w:rPr>
              <w:t>4</w:t>
            </w:r>
          </w:p>
        </w:tc>
      </w:tr>
      <w:tr w:rsidR="00637578" w:rsidTr="00293F79">
        <w:trPr>
          <w:trHeight w:val="350"/>
        </w:trPr>
        <w:tc>
          <w:tcPr>
            <w:tcW w:w="4608" w:type="dxa"/>
            <w:shd w:val="clear" w:color="auto" w:fill="auto"/>
            <w:vAlign w:val="center"/>
          </w:tcPr>
          <w:p w:rsidR="00637578" w:rsidRDefault="00637578" w:rsidP="00293F79">
            <w:pPr>
              <w:widowControl w:val="0"/>
              <w:rPr>
                <w:lang w:eastAsia="ru-RU"/>
              </w:rPr>
            </w:pPr>
            <w:r>
              <w:rPr>
                <w:lang w:eastAsia="ru-RU"/>
              </w:rPr>
              <w:t>Загальний обсяг годин</w:t>
            </w:r>
          </w:p>
        </w:tc>
        <w:tc>
          <w:tcPr>
            <w:tcW w:w="4962" w:type="dxa"/>
            <w:shd w:val="clear" w:color="auto" w:fill="auto"/>
          </w:tcPr>
          <w:p w:rsidR="00637578" w:rsidRDefault="00637578" w:rsidP="00293F79">
            <w:pPr>
              <w:widowControl w:val="0"/>
              <w:rPr>
                <w:lang w:eastAsia="ru-RU"/>
              </w:rPr>
            </w:pPr>
            <w:r>
              <w:rPr>
                <w:lang w:val="pl-PL" w:eastAsia="ru-RU"/>
              </w:rPr>
              <w:t>120</w:t>
            </w:r>
          </w:p>
        </w:tc>
      </w:tr>
      <w:tr w:rsidR="00637578" w:rsidTr="00293F79">
        <w:trPr>
          <w:trHeight w:val="345"/>
        </w:trPr>
        <w:tc>
          <w:tcPr>
            <w:tcW w:w="4608" w:type="dxa"/>
            <w:shd w:val="clear" w:color="auto" w:fill="auto"/>
            <w:vAlign w:val="center"/>
          </w:tcPr>
          <w:p w:rsidR="00637578" w:rsidRDefault="00637578" w:rsidP="00293F79">
            <w:pPr>
              <w:widowControl w:val="0"/>
              <w:rPr>
                <w:lang w:eastAsia="ru-RU"/>
              </w:rPr>
            </w:pPr>
            <w:r>
              <w:rPr>
                <w:lang w:eastAsia="ru-RU"/>
              </w:rPr>
              <w:t>Кількість годин навчальних занять</w:t>
            </w:r>
          </w:p>
        </w:tc>
        <w:tc>
          <w:tcPr>
            <w:tcW w:w="4962" w:type="dxa"/>
            <w:shd w:val="clear" w:color="auto" w:fill="auto"/>
          </w:tcPr>
          <w:p w:rsidR="00637578" w:rsidRDefault="00637578" w:rsidP="00293F79">
            <w:pPr>
              <w:widowControl w:val="0"/>
              <w:rPr>
                <w:lang w:eastAsia="ru-RU"/>
              </w:rPr>
            </w:pPr>
            <w:r>
              <w:rPr>
                <w:lang w:val="pl-PL" w:eastAsia="ru-RU"/>
              </w:rPr>
              <w:t>48</w:t>
            </w:r>
          </w:p>
        </w:tc>
      </w:tr>
      <w:tr w:rsidR="00637578" w:rsidTr="00293F79">
        <w:trPr>
          <w:trHeight w:val="355"/>
        </w:trPr>
        <w:tc>
          <w:tcPr>
            <w:tcW w:w="4608" w:type="dxa"/>
            <w:shd w:val="clear" w:color="auto" w:fill="auto"/>
            <w:vAlign w:val="center"/>
          </w:tcPr>
          <w:p w:rsidR="00637578" w:rsidRDefault="00637578" w:rsidP="00293F79">
            <w:pPr>
              <w:widowControl w:val="0"/>
              <w:rPr>
                <w:lang w:eastAsia="ru-RU"/>
              </w:rPr>
            </w:pPr>
            <w:r>
              <w:rPr>
                <w:lang w:eastAsia="ru-RU"/>
              </w:rPr>
              <w:t>Лекційні заняття</w:t>
            </w:r>
          </w:p>
        </w:tc>
        <w:tc>
          <w:tcPr>
            <w:tcW w:w="4962" w:type="dxa"/>
            <w:shd w:val="clear" w:color="auto" w:fill="auto"/>
          </w:tcPr>
          <w:p w:rsidR="00637578" w:rsidRPr="00483928" w:rsidRDefault="00637578" w:rsidP="00293F79">
            <w:pPr>
              <w:widowControl w:val="0"/>
              <w:rPr>
                <w:lang w:eastAsia="ru-RU"/>
              </w:rPr>
            </w:pPr>
            <w:r>
              <w:rPr>
                <w:lang w:eastAsia="ru-RU"/>
              </w:rPr>
              <w:t>20</w:t>
            </w:r>
          </w:p>
        </w:tc>
      </w:tr>
      <w:tr w:rsidR="00637578" w:rsidTr="00293F79">
        <w:trPr>
          <w:trHeight w:val="352"/>
        </w:trPr>
        <w:tc>
          <w:tcPr>
            <w:tcW w:w="4608" w:type="dxa"/>
            <w:shd w:val="clear" w:color="auto" w:fill="auto"/>
            <w:vAlign w:val="center"/>
          </w:tcPr>
          <w:p w:rsidR="00637578" w:rsidRDefault="00637578" w:rsidP="00293F79">
            <w:pPr>
              <w:widowControl w:val="0"/>
              <w:rPr>
                <w:lang w:eastAsia="ru-RU"/>
              </w:rPr>
            </w:pPr>
            <w:r>
              <w:rPr>
                <w:lang w:eastAsia="ru-RU"/>
              </w:rPr>
              <w:t>Практичні заняття</w:t>
            </w:r>
          </w:p>
        </w:tc>
        <w:tc>
          <w:tcPr>
            <w:tcW w:w="4962" w:type="dxa"/>
            <w:shd w:val="clear" w:color="auto" w:fill="auto"/>
          </w:tcPr>
          <w:p w:rsidR="00637578" w:rsidRPr="00483928" w:rsidRDefault="00637578" w:rsidP="00293F79">
            <w:pPr>
              <w:widowControl w:val="0"/>
              <w:rPr>
                <w:lang w:eastAsia="ru-RU"/>
              </w:rPr>
            </w:pPr>
            <w:r>
              <w:rPr>
                <w:lang w:val="pl-PL" w:eastAsia="ru-RU"/>
              </w:rPr>
              <w:t>2</w:t>
            </w:r>
            <w:r>
              <w:rPr>
                <w:lang w:eastAsia="ru-RU"/>
              </w:rPr>
              <w:t>8</w:t>
            </w:r>
          </w:p>
        </w:tc>
      </w:tr>
      <w:tr w:rsidR="00637578" w:rsidTr="00293F79">
        <w:trPr>
          <w:trHeight w:val="347"/>
        </w:trPr>
        <w:tc>
          <w:tcPr>
            <w:tcW w:w="4608" w:type="dxa"/>
            <w:shd w:val="clear" w:color="auto" w:fill="auto"/>
            <w:vAlign w:val="center"/>
          </w:tcPr>
          <w:p w:rsidR="00637578" w:rsidRDefault="00637578" w:rsidP="00293F79">
            <w:pPr>
              <w:widowControl w:val="0"/>
              <w:rPr>
                <w:lang w:eastAsia="ru-RU"/>
              </w:rPr>
            </w:pPr>
            <w:r>
              <w:rPr>
                <w:lang w:eastAsia="ru-RU"/>
              </w:rPr>
              <w:t>Семінарські заняття</w:t>
            </w:r>
          </w:p>
        </w:tc>
        <w:tc>
          <w:tcPr>
            <w:tcW w:w="4962" w:type="dxa"/>
            <w:shd w:val="clear" w:color="auto" w:fill="auto"/>
          </w:tcPr>
          <w:p w:rsidR="00637578" w:rsidRDefault="00637578" w:rsidP="00293F79">
            <w:pPr>
              <w:widowControl w:val="0"/>
              <w:rPr>
                <w:lang w:eastAsia="ru-RU"/>
              </w:rPr>
            </w:pPr>
            <w:r>
              <w:rPr>
                <w:lang w:val="pl-PL" w:eastAsia="ru-RU"/>
              </w:rPr>
              <w:t>-</w:t>
            </w:r>
          </w:p>
        </w:tc>
      </w:tr>
      <w:tr w:rsidR="00637578" w:rsidTr="00293F79">
        <w:trPr>
          <w:trHeight w:val="347"/>
        </w:trPr>
        <w:tc>
          <w:tcPr>
            <w:tcW w:w="4608" w:type="dxa"/>
            <w:shd w:val="clear" w:color="auto" w:fill="auto"/>
            <w:vAlign w:val="center"/>
          </w:tcPr>
          <w:p w:rsidR="00637578" w:rsidRDefault="00637578" w:rsidP="00293F79">
            <w:pPr>
              <w:widowControl w:val="0"/>
              <w:rPr>
                <w:lang w:eastAsia="ru-RU"/>
              </w:rPr>
            </w:pPr>
            <w:r>
              <w:rPr>
                <w:lang w:eastAsia="ru-RU"/>
              </w:rPr>
              <w:t>Лабораторні заняття</w:t>
            </w:r>
          </w:p>
        </w:tc>
        <w:tc>
          <w:tcPr>
            <w:tcW w:w="4962" w:type="dxa"/>
            <w:shd w:val="clear" w:color="auto" w:fill="auto"/>
          </w:tcPr>
          <w:p w:rsidR="00637578" w:rsidRDefault="00637578" w:rsidP="00293F79">
            <w:pPr>
              <w:widowControl w:val="0"/>
              <w:rPr>
                <w:lang w:eastAsia="ru-RU"/>
              </w:rPr>
            </w:pPr>
            <w:r>
              <w:rPr>
                <w:lang w:val="pl-PL" w:eastAsia="ru-RU"/>
              </w:rPr>
              <w:t>-</w:t>
            </w:r>
          </w:p>
        </w:tc>
      </w:tr>
      <w:tr w:rsidR="00637578" w:rsidTr="00293F79">
        <w:trPr>
          <w:trHeight w:val="347"/>
        </w:trPr>
        <w:tc>
          <w:tcPr>
            <w:tcW w:w="4608" w:type="dxa"/>
            <w:shd w:val="clear" w:color="auto" w:fill="auto"/>
            <w:vAlign w:val="center"/>
          </w:tcPr>
          <w:p w:rsidR="00637578" w:rsidRDefault="00637578" w:rsidP="00293F79">
            <w:pPr>
              <w:widowControl w:val="0"/>
              <w:rPr>
                <w:lang w:eastAsia="ru-RU"/>
              </w:rPr>
            </w:pPr>
            <w:r>
              <w:rPr>
                <w:lang w:eastAsia="ru-RU"/>
              </w:rPr>
              <w:t>Самостійна та індивідуальна робота</w:t>
            </w:r>
          </w:p>
        </w:tc>
        <w:tc>
          <w:tcPr>
            <w:tcW w:w="4962" w:type="dxa"/>
            <w:shd w:val="clear" w:color="auto" w:fill="auto"/>
          </w:tcPr>
          <w:p w:rsidR="00637578" w:rsidRDefault="00637578" w:rsidP="00293F79">
            <w:pPr>
              <w:widowControl w:val="0"/>
              <w:rPr>
                <w:lang w:eastAsia="ru-RU"/>
              </w:rPr>
            </w:pPr>
            <w:r>
              <w:rPr>
                <w:lang w:val="pl-PL" w:eastAsia="ru-RU"/>
              </w:rPr>
              <w:t>72</w:t>
            </w:r>
          </w:p>
        </w:tc>
      </w:tr>
      <w:tr w:rsidR="00637578" w:rsidTr="00293F79">
        <w:trPr>
          <w:trHeight w:val="347"/>
        </w:trPr>
        <w:tc>
          <w:tcPr>
            <w:tcW w:w="4608" w:type="dxa"/>
            <w:shd w:val="clear" w:color="auto" w:fill="auto"/>
            <w:vAlign w:val="center"/>
          </w:tcPr>
          <w:p w:rsidR="00637578" w:rsidRDefault="00637578" w:rsidP="00293F79">
            <w:pPr>
              <w:widowControl w:val="0"/>
              <w:rPr>
                <w:lang w:eastAsia="ru-RU"/>
              </w:rPr>
            </w:pPr>
            <w:r>
              <w:rPr>
                <w:lang w:eastAsia="ru-RU"/>
              </w:rPr>
              <w:t>Форма підсумкового контролю</w:t>
            </w:r>
          </w:p>
        </w:tc>
        <w:tc>
          <w:tcPr>
            <w:tcW w:w="4962" w:type="dxa"/>
            <w:shd w:val="clear" w:color="auto" w:fill="auto"/>
          </w:tcPr>
          <w:p w:rsidR="00637578" w:rsidRDefault="00637578" w:rsidP="00293F79">
            <w:pPr>
              <w:widowControl w:val="0"/>
              <w:rPr>
                <w:lang w:eastAsia="ru-RU"/>
              </w:rPr>
            </w:pPr>
            <w:r>
              <w:rPr>
                <w:lang w:eastAsia="ru-RU"/>
              </w:rPr>
              <w:t>екзамен</w:t>
            </w:r>
          </w:p>
        </w:tc>
      </w:tr>
    </w:tbl>
    <w:p w:rsidR="00637578" w:rsidRPr="00E50D5B" w:rsidRDefault="00637578" w:rsidP="00637578">
      <w:pPr>
        <w:rPr>
          <w:lang w:eastAsia="ru-RU"/>
        </w:rPr>
      </w:pPr>
    </w:p>
    <w:p w:rsidR="00637578" w:rsidRPr="00641BB4" w:rsidRDefault="00637578" w:rsidP="00637578">
      <w:pPr>
        <w:ind w:firstLine="1"/>
        <w:rPr>
          <w:bCs/>
        </w:rPr>
      </w:pPr>
      <w:r w:rsidRPr="0093627B">
        <w:rPr>
          <w:b/>
          <w:bCs/>
        </w:rPr>
        <w:t>3. Статус дисципліни</w:t>
      </w:r>
      <w:r>
        <w:rPr>
          <w:bCs/>
        </w:rPr>
        <w:t>: обов’язкова, професійної підготовки</w:t>
      </w:r>
    </w:p>
    <w:p w:rsidR="00637578" w:rsidRDefault="00637578" w:rsidP="00637578">
      <w:pPr>
        <w:ind w:firstLine="1"/>
        <w:rPr>
          <w:bCs/>
        </w:rPr>
      </w:pPr>
    </w:p>
    <w:p w:rsidR="00637578" w:rsidRDefault="00637578" w:rsidP="00637578">
      <w:pPr>
        <w:ind w:firstLine="1"/>
        <w:rPr>
          <w:bCs/>
        </w:rPr>
      </w:pPr>
      <w:r w:rsidRPr="0093627B">
        <w:rPr>
          <w:b/>
          <w:bCs/>
        </w:rPr>
        <w:t>4. Передумови для вивчення дисципліни</w:t>
      </w:r>
      <w:r>
        <w:rPr>
          <w:bCs/>
        </w:rPr>
        <w:t>: практика усного і писемного мовлення польської мови, вступ до філології</w:t>
      </w:r>
    </w:p>
    <w:p w:rsidR="00637578" w:rsidRDefault="00637578" w:rsidP="00637578">
      <w:pPr>
        <w:ind w:firstLine="1"/>
        <w:rPr>
          <w:bCs/>
        </w:rPr>
      </w:pPr>
    </w:p>
    <w:p w:rsidR="00637578" w:rsidRPr="0093627B" w:rsidRDefault="00637578" w:rsidP="00637578">
      <w:pPr>
        <w:ind w:firstLine="1"/>
        <w:rPr>
          <w:b/>
          <w:bCs/>
        </w:rPr>
      </w:pPr>
      <w:r w:rsidRPr="0093627B">
        <w:rPr>
          <w:b/>
          <w:bCs/>
        </w:rPr>
        <w:t>5. Програмні компетентності навчання:</w:t>
      </w:r>
    </w:p>
    <w:p w:rsidR="00637578" w:rsidRDefault="00637578" w:rsidP="00637578">
      <w:pPr>
        <w:ind w:left="709" w:hanging="708"/>
        <w:jc w:val="both"/>
        <w:rPr>
          <w:lang w:eastAsia="ru-RU"/>
        </w:rPr>
      </w:pPr>
      <w:r>
        <w:rPr>
          <w:lang w:eastAsia="ru-RU"/>
        </w:rPr>
        <w:t>З</w:t>
      </w:r>
      <w:r w:rsidRPr="001A62F0">
        <w:rPr>
          <w:lang w:eastAsia="ru-RU"/>
        </w:rPr>
        <w:t>К</w:t>
      </w:r>
      <w:r>
        <w:rPr>
          <w:lang w:eastAsia="ru-RU"/>
        </w:rPr>
        <w:t xml:space="preserve"> 01 </w:t>
      </w:r>
      <w:r w:rsidRPr="00211E23">
        <w:t xml:space="preserve">Знання і розуміння предметної області та </w:t>
      </w:r>
      <w:r>
        <w:t>усвідомлення специфіки</w:t>
      </w:r>
      <w:r w:rsidRPr="00211E23">
        <w:t xml:space="preserve"> професійної діяльності.</w:t>
      </w:r>
    </w:p>
    <w:p w:rsidR="00637578" w:rsidRDefault="00637578" w:rsidP="00637578">
      <w:pPr>
        <w:ind w:left="709" w:hanging="708"/>
        <w:jc w:val="both"/>
        <w:rPr>
          <w:lang w:eastAsia="ru-RU"/>
        </w:rPr>
      </w:pPr>
      <w:r>
        <w:rPr>
          <w:lang w:eastAsia="ru-RU"/>
        </w:rPr>
        <w:t>З</w:t>
      </w:r>
      <w:r w:rsidRPr="001A62F0">
        <w:rPr>
          <w:lang w:eastAsia="ru-RU"/>
        </w:rPr>
        <w:t>К</w:t>
      </w:r>
      <w:r>
        <w:rPr>
          <w:lang w:eastAsia="ru-RU"/>
        </w:rPr>
        <w:t xml:space="preserve"> 05 </w:t>
      </w:r>
      <w:r w:rsidRPr="00211E23">
        <w:t>Здатність до пошуку, оброблення та аналізу інформації з різних джерел.</w:t>
      </w:r>
    </w:p>
    <w:p w:rsidR="00637578" w:rsidRPr="001A62F0" w:rsidRDefault="00637578" w:rsidP="00637578">
      <w:pPr>
        <w:ind w:left="709" w:hanging="708"/>
        <w:jc w:val="both"/>
        <w:rPr>
          <w:lang w:eastAsia="ru-RU"/>
        </w:rPr>
      </w:pPr>
      <w:r>
        <w:rPr>
          <w:lang w:eastAsia="ru-RU"/>
        </w:rPr>
        <w:t>З</w:t>
      </w:r>
      <w:r w:rsidRPr="001A62F0">
        <w:rPr>
          <w:lang w:eastAsia="ru-RU"/>
        </w:rPr>
        <w:t>К 07</w:t>
      </w:r>
      <w:r w:rsidRPr="00E73C08">
        <w:t xml:space="preserve"> </w:t>
      </w:r>
      <w:r w:rsidRPr="00211E23">
        <w:t>Здатність вчитися і оволодівати сучасними знаннями.</w:t>
      </w:r>
    </w:p>
    <w:p w:rsidR="00637578" w:rsidRPr="0093627B" w:rsidRDefault="00637578" w:rsidP="00637578">
      <w:pPr>
        <w:ind w:left="709" w:hanging="708"/>
        <w:jc w:val="both"/>
        <w:rPr>
          <w:bCs/>
          <w:color w:val="000000"/>
          <w:lang w:eastAsia="ru-RU"/>
        </w:rPr>
      </w:pPr>
      <w:r>
        <w:t xml:space="preserve">СК 01 </w:t>
      </w:r>
      <w:r w:rsidRPr="0093627B">
        <w:rPr>
          <w:bCs/>
          <w:color w:val="000000"/>
          <w:lang w:eastAsia="ru-RU"/>
        </w:rPr>
        <w:t>Здатність формувати в учнів предметні компетентності.</w:t>
      </w:r>
    </w:p>
    <w:p w:rsidR="00637578" w:rsidRDefault="00637578" w:rsidP="00637578">
      <w:pPr>
        <w:ind w:left="709" w:hanging="708"/>
        <w:jc w:val="both"/>
      </w:pPr>
      <w:r>
        <w:t xml:space="preserve">СК 05 </w:t>
      </w:r>
      <w:r w:rsidRPr="00211E23">
        <w:rPr>
          <w:bCs/>
          <w:color w:val="000000"/>
          <w:lang w:eastAsia="ru-RU"/>
        </w:rPr>
        <w:t>Здатність використовувати досягнення сучасної науки в галузі теорії та історії іноземної мови, теорії та історії зарубіжної літератури в загальноосвітніх  навчальних закладах, практиці навчання іноземної мови й зарубіжної літератури.</w:t>
      </w:r>
    </w:p>
    <w:p w:rsidR="00637578" w:rsidRDefault="00637578" w:rsidP="00637578">
      <w:pPr>
        <w:ind w:left="709" w:hanging="708"/>
        <w:jc w:val="both"/>
      </w:pPr>
      <w:r>
        <w:t xml:space="preserve">СК 07 </w:t>
      </w:r>
      <w:r w:rsidRPr="00211E23">
        <w:rPr>
          <w:lang w:eastAsia="ru-RU"/>
        </w:rPr>
        <w:t>Здатність дотримуватися сучасних мовних норм (з іноземної та державної мови), володіти іноземною мовою на рівні не нижче С1, використовувати різні форми й види комунікації в освітній діяльності, обирати мовні засоби відповідно до стилю й типу тексту.</w:t>
      </w:r>
    </w:p>
    <w:p w:rsidR="00637578" w:rsidRPr="0093627B" w:rsidRDefault="00637578" w:rsidP="00637578">
      <w:pPr>
        <w:ind w:left="709" w:hanging="708"/>
        <w:jc w:val="both"/>
      </w:pPr>
      <w:r>
        <w:t xml:space="preserve">СК 08 </w:t>
      </w:r>
      <w:r w:rsidRPr="0093627B">
        <w:rPr>
          <w:bCs/>
          <w:color w:val="000000"/>
          <w:lang w:eastAsia="ru-RU"/>
        </w:rPr>
        <w:t>Здатність використовувати когнітивно-дискурсивні вміння, спрямовані на сприйняття й породження зв’язних монологічних і діалогічних текстів в усній та письмової формах (іноземною та державною мовами), володіти методикою розвитку зв’язного мовлення учнів у процесі говоріння й підготовки творчих робіт.</w:t>
      </w:r>
    </w:p>
    <w:p w:rsidR="00637578" w:rsidRDefault="00637578" w:rsidP="00637578">
      <w:pPr>
        <w:ind w:left="709" w:hanging="708"/>
        <w:jc w:val="both"/>
      </w:pPr>
      <w:r>
        <w:t xml:space="preserve">СК 10 </w:t>
      </w:r>
      <w:r w:rsidRPr="00211E23">
        <w:rPr>
          <w:bCs/>
          <w:color w:val="000000"/>
          <w:lang w:eastAsia="ru-RU"/>
        </w:rPr>
        <w:t>Здатність інтерпретувати й зіставляти мовні та літературні явища, використовувати різні методи й методики аналізу тексту.</w:t>
      </w:r>
    </w:p>
    <w:p w:rsidR="00637578" w:rsidRDefault="00637578" w:rsidP="00637578">
      <w:pPr>
        <w:ind w:left="709" w:hanging="708"/>
        <w:jc w:val="both"/>
        <w:rPr>
          <w:bCs/>
          <w:color w:val="000000"/>
          <w:lang w:eastAsia="ru-RU"/>
        </w:rPr>
      </w:pPr>
      <w:r>
        <w:t xml:space="preserve">СК 15 </w:t>
      </w:r>
      <w:r>
        <w:rPr>
          <w:lang w:eastAsia="ru-RU"/>
        </w:rPr>
        <w:t>Здатність</w:t>
      </w:r>
      <w:r w:rsidRPr="00211E23">
        <w:rPr>
          <w:lang w:eastAsia="ru-RU"/>
        </w:rPr>
        <w:t xml:space="preserve"> визначати суспільні функції мови, </w:t>
      </w:r>
      <w:r w:rsidRPr="00211E23">
        <w:rPr>
          <w:spacing w:val="-5"/>
          <w:lang w:eastAsia="ru-RU"/>
        </w:rPr>
        <w:t>в</w:t>
      </w:r>
      <w:r w:rsidRPr="00211E23">
        <w:rPr>
          <w:color w:val="000000"/>
          <w:lang w:eastAsia="ru-RU"/>
        </w:rPr>
        <w:t>становлювати залежність розвитку мови від стану сус</w:t>
      </w:r>
      <w:r w:rsidRPr="00211E23">
        <w:rPr>
          <w:color w:val="000000"/>
          <w:spacing w:val="-3"/>
          <w:lang w:eastAsia="ru-RU"/>
        </w:rPr>
        <w:t xml:space="preserve">пільства; </w:t>
      </w:r>
      <w:r w:rsidRPr="00211E23">
        <w:rPr>
          <w:color w:val="000000"/>
          <w:spacing w:val="1"/>
          <w:lang w:eastAsia="ru-RU"/>
        </w:rPr>
        <w:t xml:space="preserve">роль мови у формуванні етносу і співвідношення </w:t>
      </w:r>
      <w:r w:rsidRPr="00211E23">
        <w:rPr>
          <w:color w:val="000000"/>
          <w:spacing w:val="-2"/>
          <w:lang w:eastAsia="ru-RU"/>
        </w:rPr>
        <w:t>мови та культури.</w:t>
      </w:r>
    </w:p>
    <w:p w:rsidR="00637578" w:rsidRDefault="00637578" w:rsidP="00637578">
      <w:pPr>
        <w:ind w:firstLine="1"/>
        <w:jc w:val="both"/>
        <w:rPr>
          <w:bCs/>
        </w:rPr>
      </w:pPr>
    </w:p>
    <w:p w:rsidR="00637578" w:rsidRPr="0093627B" w:rsidRDefault="00637578" w:rsidP="00637578">
      <w:pPr>
        <w:ind w:firstLine="1"/>
        <w:jc w:val="both"/>
        <w:rPr>
          <w:b/>
          <w:bCs/>
        </w:rPr>
      </w:pPr>
      <w:r w:rsidRPr="0093627B">
        <w:rPr>
          <w:b/>
          <w:bCs/>
        </w:rPr>
        <w:t>6. Очікувані результати навчання з дисципліни:</w:t>
      </w:r>
    </w:p>
    <w:p w:rsidR="00637578" w:rsidRPr="002D64E7" w:rsidRDefault="00637578" w:rsidP="00637578">
      <w:pPr>
        <w:ind w:left="851" w:hanging="850"/>
        <w:jc w:val="both"/>
        <w:rPr>
          <w:rStyle w:val="115pt"/>
          <w:b w:val="0"/>
          <w:lang w:eastAsia="ru-RU"/>
        </w:rPr>
      </w:pPr>
      <w:r>
        <w:rPr>
          <w:rStyle w:val="115pt"/>
          <w:b w:val="0"/>
          <w:lang w:eastAsia="ru-RU"/>
        </w:rPr>
        <w:t xml:space="preserve">ПРН 02 </w:t>
      </w:r>
      <w:r w:rsidRPr="002D64E7">
        <w:t>Обізнаний із елементами теоретичного й експериментального (пробного) дослідження в професійній сфері та методами їхньої реалізації.</w:t>
      </w:r>
    </w:p>
    <w:p w:rsidR="00637578" w:rsidRPr="002D64E7" w:rsidRDefault="00637578" w:rsidP="00637578">
      <w:pPr>
        <w:ind w:left="851" w:hanging="850"/>
        <w:jc w:val="both"/>
        <w:rPr>
          <w:rStyle w:val="115pt"/>
          <w:b w:val="0"/>
          <w:lang w:eastAsia="ru-RU"/>
        </w:rPr>
      </w:pPr>
      <w:r w:rsidRPr="002D64E7">
        <w:rPr>
          <w:rStyle w:val="115pt"/>
          <w:b w:val="0"/>
          <w:lang w:eastAsia="ru-RU"/>
        </w:rPr>
        <w:t xml:space="preserve">ПРН 03 </w:t>
      </w:r>
      <w:r w:rsidRPr="002D64E7">
        <w:t>Знає мовні норми, соціокультурну ситуацію розвитку іноземної мови, особливості використання мовних одиниць у певному контексті, мовний дискурс художньої літератури й сучасності.</w:t>
      </w:r>
    </w:p>
    <w:p w:rsidR="00637578" w:rsidRPr="002D64E7" w:rsidRDefault="00637578" w:rsidP="00637578">
      <w:pPr>
        <w:ind w:left="851" w:hanging="850"/>
        <w:jc w:val="both"/>
        <w:rPr>
          <w:rStyle w:val="115pt"/>
          <w:b w:val="0"/>
          <w:lang w:eastAsia="ru-RU"/>
        </w:rPr>
      </w:pPr>
      <w:r w:rsidRPr="002D64E7">
        <w:rPr>
          <w:rStyle w:val="115pt"/>
          <w:b w:val="0"/>
          <w:lang w:eastAsia="ru-RU"/>
        </w:rPr>
        <w:lastRenderedPageBreak/>
        <w:t xml:space="preserve">ПРН 06 </w:t>
      </w:r>
      <w:r w:rsidRPr="002D64E7">
        <w:t>Має творчо-критичне мислення, творчо використовує різні теорії й досвід (вітчизняний,  закордонний) у процесі вирішення соціальних і професійних завдань.</w:t>
      </w:r>
    </w:p>
    <w:p w:rsidR="00637578" w:rsidRPr="002D64E7" w:rsidRDefault="00637578" w:rsidP="00637578">
      <w:pPr>
        <w:ind w:left="851" w:hanging="850"/>
        <w:jc w:val="both"/>
        <w:rPr>
          <w:rStyle w:val="115pt"/>
          <w:b w:val="0"/>
          <w:lang w:eastAsia="ru-RU"/>
        </w:rPr>
      </w:pPr>
      <w:r w:rsidRPr="002D64E7">
        <w:rPr>
          <w:rStyle w:val="115pt"/>
          <w:b w:val="0"/>
          <w:lang w:eastAsia="ru-RU"/>
        </w:rPr>
        <w:t xml:space="preserve">ПРН 08 </w:t>
      </w:r>
      <w:r w:rsidRPr="002D64E7">
        <w:t xml:space="preserve">Володіє комунікативною мовленнєвою компетентністю з української та іноземної мови (лінгвістичний, соціокультурний, прагматичний компоненти відповідно до загальноєвропейських рекомендацій із мовної освіти), здатний удосконалювати й підвищувати власний </w:t>
      </w:r>
      <w:proofErr w:type="spellStart"/>
      <w:r w:rsidRPr="002D64E7">
        <w:t>компетентнісний</w:t>
      </w:r>
      <w:proofErr w:type="spellEnd"/>
      <w:r w:rsidRPr="002D64E7">
        <w:t xml:space="preserve"> рівень у вітчизняному та міжнародному контексті.  </w:t>
      </w:r>
    </w:p>
    <w:p w:rsidR="00637578" w:rsidRPr="002D64E7" w:rsidRDefault="00637578" w:rsidP="00637578">
      <w:pPr>
        <w:ind w:left="851" w:hanging="850"/>
        <w:jc w:val="both"/>
        <w:rPr>
          <w:rStyle w:val="115pt"/>
          <w:b w:val="0"/>
          <w:lang w:eastAsia="ru-RU"/>
        </w:rPr>
      </w:pPr>
      <w:r w:rsidRPr="002D64E7">
        <w:rPr>
          <w:rStyle w:val="115pt"/>
          <w:b w:val="0"/>
          <w:lang w:eastAsia="ru-RU"/>
        </w:rPr>
        <w:t xml:space="preserve">ПРН 10 </w:t>
      </w:r>
      <w:r w:rsidRPr="002D64E7">
        <w:rPr>
          <w:lang w:eastAsia="ru-RU"/>
        </w:rPr>
        <w:t>Розуміє еволюцію мови як системи, зв’язок мови і мовлення, мови та писемності; мовні системи та підсистеми; основні теорії та напрями розвитку галузей мовознавства.</w:t>
      </w:r>
    </w:p>
    <w:p w:rsidR="00637578" w:rsidRPr="002D64E7" w:rsidRDefault="00637578" w:rsidP="00637578">
      <w:pPr>
        <w:ind w:left="851" w:hanging="850"/>
        <w:jc w:val="both"/>
        <w:rPr>
          <w:rStyle w:val="115pt"/>
          <w:b w:val="0"/>
          <w:lang w:eastAsia="ru-RU"/>
        </w:rPr>
      </w:pPr>
      <w:r w:rsidRPr="002D64E7">
        <w:rPr>
          <w:rStyle w:val="115pt"/>
          <w:b w:val="0"/>
          <w:lang w:eastAsia="ru-RU"/>
        </w:rPr>
        <w:t xml:space="preserve">ПРН 11 </w:t>
      </w:r>
      <w:r w:rsidRPr="002D64E7">
        <w:t>Порівнює мовні та літературні факти, явища, визначає їхні подібності й відмінності.</w:t>
      </w:r>
    </w:p>
    <w:p w:rsidR="00637578" w:rsidRPr="002D64E7" w:rsidRDefault="00637578" w:rsidP="00637578">
      <w:pPr>
        <w:ind w:left="851" w:hanging="850"/>
        <w:jc w:val="both"/>
        <w:rPr>
          <w:rStyle w:val="115pt"/>
          <w:b w:val="0"/>
          <w:lang w:eastAsia="ru-RU"/>
        </w:rPr>
      </w:pPr>
      <w:r w:rsidRPr="002D64E7">
        <w:rPr>
          <w:rStyle w:val="115pt"/>
          <w:b w:val="0"/>
          <w:lang w:eastAsia="ru-RU"/>
        </w:rPr>
        <w:t xml:space="preserve">ПРН 12 </w:t>
      </w:r>
      <w:r w:rsidRPr="002D64E7">
        <w:t>Володіє основами професійної культури, має здатність створювати й редагувати тексти професійного змісту державною та іноземною мовами.</w:t>
      </w:r>
    </w:p>
    <w:p w:rsidR="00637578" w:rsidRDefault="00637578" w:rsidP="00637578">
      <w:pPr>
        <w:ind w:left="851" w:hanging="850"/>
        <w:jc w:val="both"/>
      </w:pPr>
      <w:r>
        <w:rPr>
          <w:rStyle w:val="115pt"/>
          <w:b w:val="0"/>
          <w:lang w:eastAsia="ru-RU"/>
        </w:rPr>
        <w:t xml:space="preserve">ПРН 16 </w:t>
      </w:r>
      <w:r w:rsidRPr="000C2DB5">
        <w:rPr>
          <w:lang w:eastAsia="ru-RU"/>
        </w:rPr>
        <w:t>Ефективно спілкується в науково-навчальній, соціально-культурній та офіційно-ділових сферах; виступає перед аудиторією, бере участь у дискусіях, обстоює власну думку (позицію), дотримується культури поведінки й мовленнєвого спілкування.</w:t>
      </w:r>
    </w:p>
    <w:p w:rsidR="00637578" w:rsidRDefault="00637578" w:rsidP="00637578">
      <w:pPr>
        <w:ind w:left="851" w:hanging="850"/>
        <w:jc w:val="both"/>
      </w:pPr>
    </w:p>
    <w:p w:rsidR="00637578" w:rsidRDefault="00637578" w:rsidP="00637578">
      <w:pPr>
        <w:ind w:firstLine="1"/>
        <w:jc w:val="both"/>
      </w:pPr>
    </w:p>
    <w:p w:rsidR="00637578" w:rsidRPr="00CB0666" w:rsidRDefault="00637578" w:rsidP="00637578">
      <w:pPr>
        <w:ind w:firstLine="1"/>
        <w:jc w:val="both"/>
      </w:pPr>
      <w:r w:rsidRPr="002D64E7">
        <w:rPr>
          <w:b/>
        </w:rPr>
        <w:t>7. Засоби діагностики результатів навчання:</w:t>
      </w:r>
      <w:r>
        <w:t xml:space="preserve"> опитування, тестування, модульна контрольна робота, екзамен, комплексний екзамен</w:t>
      </w:r>
    </w:p>
    <w:p w:rsidR="00637578" w:rsidRDefault="00637578" w:rsidP="00637578">
      <w:pPr>
        <w:ind w:firstLine="1"/>
        <w:rPr>
          <w:bCs/>
        </w:rPr>
      </w:pPr>
      <w:r>
        <w:rPr>
          <w:bCs/>
        </w:rPr>
        <w:br w:type="page"/>
      </w:r>
      <w:r>
        <w:rPr>
          <w:bCs/>
        </w:rPr>
        <w:lastRenderedPageBreak/>
        <w:t>8. Програма навчальної дисципліни:</w:t>
      </w:r>
    </w:p>
    <w:p w:rsidR="00637578" w:rsidRPr="00475508" w:rsidRDefault="00637578" w:rsidP="00637578">
      <w:pPr>
        <w:jc w:val="center"/>
        <w:rPr>
          <w:b/>
          <w:sz w:val="28"/>
          <w:szCs w:val="28"/>
          <w:lang w:eastAsia="ru-RU"/>
        </w:rPr>
      </w:pPr>
      <w:r w:rsidRPr="00475508">
        <w:rPr>
          <w:b/>
          <w:sz w:val="28"/>
          <w:szCs w:val="28"/>
          <w:lang w:eastAsia="ru-RU"/>
        </w:rPr>
        <w:t>Денна форма навчання</w:t>
      </w:r>
    </w:p>
    <w:p w:rsidR="00637578" w:rsidRPr="00475508" w:rsidRDefault="00637578" w:rsidP="00637578">
      <w:pPr>
        <w:jc w:val="center"/>
        <w:rPr>
          <w:sz w:val="16"/>
          <w:szCs w:val="16"/>
          <w:lang w:eastAsia="ru-RU"/>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4"/>
        <w:gridCol w:w="903"/>
        <w:gridCol w:w="712"/>
        <w:gridCol w:w="9"/>
        <w:gridCol w:w="723"/>
        <w:gridCol w:w="710"/>
        <w:gridCol w:w="11"/>
        <w:gridCol w:w="725"/>
        <w:gridCol w:w="721"/>
        <w:gridCol w:w="26"/>
        <w:gridCol w:w="676"/>
      </w:tblGrid>
      <w:tr w:rsidR="00637578" w:rsidRPr="00F750AE" w:rsidTr="00293F79">
        <w:tblPrEx>
          <w:tblCellMar>
            <w:top w:w="0" w:type="dxa"/>
            <w:bottom w:w="0" w:type="dxa"/>
          </w:tblCellMar>
        </w:tblPrEx>
        <w:trPr>
          <w:cantSplit/>
          <w:trHeight w:val="339"/>
        </w:trPr>
        <w:tc>
          <w:tcPr>
            <w:tcW w:w="2193" w:type="pct"/>
            <w:vMerge w:val="restart"/>
          </w:tcPr>
          <w:p w:rsidR="00637578" w:rsidRDefault="00637578" w:rsidP="00293F79">
            <w:pPr>
              <w:widowControl w:val="0"/>
              <w:jc w:val="center"/>
            </w:pPr>
          </w:p>
          <w:p w:rsidR="00637578" w:rsidRPr="00CC6EE9" w:rsidRDefault="00637578" w:rsidP="00293F79">
            <w:pPr>
              <w:widowControl w:val="0"/>
              <w:jc w:val="center"/>
              <w:rPr>
                <w:b/>
              </w:rPr>
            </w:pPr>
            <w:r w:rsidRPr="00CC6EE9">
              <w:rPr>
                <w:b/>
              </w:rPr>
              <w:t>Назви змістових модулів і тем</w:t>
            </w:r>
          </w:p>
        </w:tc>
        <w:tc>
          <w:tcPr>
            <w:tcW w:w="2807" w:type="pct"/>
            <w:gridSpan w:val="10"/>
            <w:vAlign w:val="center"/>
          </w:tcPr>
          <w:p w:rsidR="00637578" w:rsidRPr="00F750AE" w:rsidRDefault="00637578" w:rsidP="00293F79">
            <w:pPr>
              <w:widowControl w:val="0"/>
              <w:jc w:val="center"/>
              <w:rPr>
                <w:b/>
                <w:i/>
              </w:rPr>
            </w:pPr>
            <w:r w:rsidRPr="00F750AE">
              <w:rPr>
                <w:b/>
              </w:rPr>
              <w:t>Кількість годин</w:t>
            </w:r>
            <w:r>
              <w:rPr>
                <w:b/>
              </w:rPr>
              <w:t xml:space="preserve"> </w:t>
            </w:r>
          </w:p>
        </w:tc>
      </w:tr>
      <w:tr w:rsidR="00637578" w:rsidRPr="00F750AE" w:rsidTr="00293F79">
        <w:tblPrEx>
          <w:tblCellMar>
            <w:top w:w="0" w:type="dxa"/>
            <w:bottom w:w="0" w:type="dxa"/>
          </w:tblCellMar>
        </w:tblPrEx>
        <w:trPr>
          <w:cantSplit/>
          <w:trHeight w:val="350"/>
        </w:trPr>
        <w:tc>
          <w:tcPr>
            <w:tcW w:w="2193" w:type="pct"/>
            <w:vMerge/>
          </w:tcPr>
          <w:p w:rsidR="00637578" w:rsidRPr="00F750AE" w:rsidRDefault="00637578" w:rsidP="00293F79">
            <w:pPr>
              <w:widowControl w:val="0"/>
              <w:jc w:val="center"/>
            </w:pPr>
          </w:p>
        </w:tc>
        <w:tc>
          <w:tcPr>
            <w:tcW w:w="486" w:type="pct"/>
            <w:shd w:val="clear" w:color="auto" w:fill="auto"/>
            <w:vAlign w:val="center"/>
          </w:tcPr>
          <w:p w:rsidR="00637578" w:rsidRPr="00AE36B7" w:rsidRDefault="00637578" w:rsidP="00293F79">
            <w:pPr>
              <w:widowControl w:val="0"/>
              <w:jc w:val="center"/>
              <w:rPr>
                <w:b/>
              </w:rPr>
            </w:pPr>
            <w:r w:rsidRPr="00AE36B7">
              <w:rPr>
                <w:b/>
              </w:rPr>
              <w:t>разом</w:t>
            </w:r>
          </w:p>
        </w:tc>
        <w:tc>
          <w:tcPr>
            <w:tcW w:w="2321" w:type="pct"/>
            <w:gridSpan w:val="9"/>
            <w:shd w:val="clear" w:color="auto" w:fill="auto"/>
            <w:vAlign w:val="center"/>
          </w:tcPr>
          <w:p w:rsidR="00637578" w:rsidRPr="00AE36B7" w:rsidRDefault="00637578" w:rsidP="00293F79">
            <w:pPr>
              <w:widowControl w:val="0"/>
              <w:jc w:val="center"/>
              <w:rPr>
                <w:b/>
              </w:rPr>
            </w:pPr>
            <w:r w:rsidRPr="00AE36B7">
              <w:rPr>
                <w:b/>
              </w:rPr>
              <w:t>у тому числі</w:t>
            </w:r>
          </w:p>
        </w:tc>
      </w:tr>
      <w:tr w:rsidR="00637578" w:rsidRPr="00F750AE" w:rsidTr="00293F79">
        <w:tblPrEx>
          <w:tblCellMar>
            <w:top w:w="0" w:type="dxa"/>
            <w:bottom w:w="0" w:type="dxa"/>
          </w:tblCellMar>
        </w:tblPrEx>
        <w:trPr>
          <w:cantSplit/>
          <w:trHeight w:val="2256"/>
        </w:trPr>
        <w:tc>
          <w:tcPr>
            <w:tcW w:w="2193" w:type="pct"/>
            <w:vMerge/>
          </w:tcPr>
          <w:p w:rsidR="00637578" w:rsidRPr="00F750AE" w:rsidRDefault="00637578" w:rsidP="00293F79">
            <w:pPr>
              <w:widowControl w:val="0"/>
              <w:jc w:val="center"/>
            </w:pPr>
          </w:p>
        </w:tc>
        <w:tc>
          <w:tcPr>
            <w:tcW w:w="486" w:type="pct"/>
            <w:shd w:val="clear" w:color="auto" w:fill="auto"/>
          </w:tcPr>
          <w:p w:rsidR="00637578" w:rsidRPr="00AE36B7" w:rsidRDefault="00637578" w:rsidP="00293F79">
            <w:pPr>
              <w:widowControl w:val="0"/>
              <w:jc w:val="center"/>
              <w:rPr>
                <w:b/>
              </w:rPr>
            </w:pPr>
          </w:p>
        </w:tc>
        <w:tc>
          <w:tcPr>
            <w:tcW w:w="388" w:type="pct"/>
            <w:gridSpan w:val="2"/>
            <w:shd w:val="clear" w:color="auto" w:fill="auto"/>
            <w:textDirection w:val="btLr"/>
            <w:vAlign w:val="center"/>
          </w:tcPr>
          <w:p w:rsidR="00637578" w:rsidRPr="00F835AF" w:rsidRDefault="00637578" w:rsidP="00293F79">
            <w:pPr>
              <w:widowControl w:val="0"/>
              <w:jc w:val="center"/>
              <w:rPr>
                <w:b/>
                <w:sz w:val="22"/>
                <w:szCs w:val="22"/>
              </w:rPr>
            </w:pPr>
            <w:r>
              <w:rPr>
                <w:b/>
                <w:sz w:val="22"/>
                <w:szCs w:val="22"/>
              </w:rPr>
              <w:t>лекційні заняття</w:t>
            </w:r>
          </w:p>
        </w:tc>
        <w:tc>
          <w:tcPr>
            <w:tcW w:w="389" w:type="pct"/>
            <w:textDirection w:val="btLr"/>
            <w:vAlign w:val="center"/>
          </w:tcPr>
          <w:p w:rsidR="00637578" w:rsidRPr="00F835AF" w:rsidRDefault="00637578" w:rsidP="00293F79">
            <w:pPr>
              <w:widowControl w:val="0"/>
              <w:jc w:val="center"/>
              <w:rPr>
                <w:b/>
                <w:sz w:val="22"/>
                <w:szCs w:val="22"/>
              </w:rPr>
            </w:pPr>
            <w:r w:rsidRPr="00F835AF">
              <w:rPr>
                <w:b/>
                <w:sz w:val="22"/>
                <w:szCs w:val="22"/>
              </w:rPr>
              <w:t>практичні заняття</w:t>
            </w:r>
          </w:p>
        </w:tc>
        <w:tc>
          <w:tcPr>
            <w:tcW w:w="382" w:type="pct"/>
            <w:textDirection w:val="btLr"/>
            <w:vAlign w:val="center"/>
          </w:tcPr>
          <w:p w:rsidR="00637578" w:rsidRPr="00F835AF" w:rsidRDefault="00637578" w:rsidP="00293F79">
            <w:pPr>
              <w:widowControl w:val="0"/>
              <w:jc w:val="center"/>
              <w:rPr>
                <w:b/>
                <w:sz w:val="22"/>
                <w:szCs w:val="22"/>
              </w:rPr>
            </w:pPr>
            <w:r w:rsidRPr="00F835AF">
              <w:rPr>
                <w:b/>
                <w:sz w:val="22"/>
                <w:szCs w:val="22"/>
              </w:rPr>
              <w:t>семінарські заняття</w:t>
            </w:r>
          </w:p>
        </w:tc>
        <w:tc>
          <w:tcPr>
            <w:tcW w:w="396" w:type="pct"/>
            <w:gridSpan w:val="2"/>
            <w:shd w:val="clear" w:color="auto" w:fill="auto"/>
            <w:textDirection w:val="btLr"/>
            <w:vAlign w:val="center"/>
          </w:tcPr>
          <w:p w:rsidR="00637578" w:rsidRPr="00F835AF" w:rsidRDefault="00637578" w:rsidP="00293F79">
            <w:pPr>
              <w:widowControl w:val="0"/>
              <w:jc w:val="center"/>
              <w:rPr>
                <w:b/>
                <w:sz w:val="22"/>
                <w:szCs w:val="22"/>
              </w:rPr>
            </w:pPr>
            <w:r w:rsidRPr="00F835AF">
              <w:rPr>
                <w:b/>
                <w:sz w:val="22"/>
                <w:szCs w:val="22"/>
              </w:rPr>
              <w:t>лабораторні заняття</w:t>
            </w:r>
          </w:p>
        </w:tc>
        <w:tc>
          <w:tcPr>
            <w:tcW w:w="388" w:type="pct"/>
            <w:shd w:val="clear" w:color="auto" w:fill="auto"/>
            <w:textDirection w:val="btLr"/>
            <w:vAlign w:val="center"/>
          </w:tcPr>
          <w:p w:rsidR="00637578" w:rsidRPr="00F835AF" w:rsidRDefault="00637578" w:rsidP="00293F79">
            <w:pPr>
              <w:widowControl w:val="0"/>
              <w:jc w:val="center"/>
              <w:rPr>
                <w:b/>
                <w:sz w:val="22"/>
                <w:szCs w:val="22"/>
              </w:rPr>
            </w:pPr>
            <w:r w:rsidRPr="00F835AF">
              <w:rPr>
                <w:b/>
                <w:sz w:val="22"/>
                <w:szCs w:val="22"/>
              </w:rPr>
              <w:t>самостійна робота</w:t>
            </w:r>
          </w:p>
        </w:tc>
        <w:tc>
          <w:tcPr>
            <w:tcW w:w="378" w:type="pct"/>
            <w:gridSpan w:val="2"/>
            <w:textDirection w:val="btLr"/>
            <w:vAlign w:val="center"/>
          </w:tcPr>
          <w:p w:rsidR="00637578" w:rsidRPr="00F835AF" w:rsidRDefault="00637578" w:rsidP="00293F79">
            <w:pPr>
              <w:widowControl w:val="0"/>
              <w:jc w:val="center"/>
              <w:rPr>
                <w:b/>
                <w:sz w:val="22"/>
                <w:szCs w:val="22"/>
              </w:rPr>
            </w:pPr>
            <w:r w:rsidRPr="00F835AF">
              <w:rPr>
                <w:b/>
                <w:sz w:val="22"/>
                <w:szCs w:val="22"/>
              </w:rPr>
              <w:t>індивідуальна робота</w:t>
            </w:r>
          </w:p>
        </w:tc>
      </w:tr>
      <w:tr w:rsidR="00637578" w:rsidRPr="00F750AE" w:rsidTr="00293F79">
        <w:tblPrEx>
          <w:tblCellMar>
            <w:top w:w="0" w:type="dxa"/>
            <w:bottom w:w="0" w:type="dxa"/>
          </w:tblCellMar>
        </w:tblPrEx>
        <w:trPr>
          <w:cantSplit/>
          <w:trHeight w:val="425"/>
        </w:trPr>
        <w:tc>
          <w:tcPr>
            <w:tcW w:w="5000" w:type="pct"/>
            <w:gridSpan w:val="11"/>
            <w:vAlign w:val="center"/>
          </w:tcPr>
          <w:p w:rsidR="00637578" w:rsidRPr="00233CEE" w:rsidRDefault="00637578" w:rsidP="00293F79">
            <w:pPr>
              <w:jc w:val="center"/>
              <w:rPr>
                <w:b/>
              </w:rPr>
            </w:pPr>
            <w:r w:rsidRPr="00233CEE">
              <w:rPr>
                <w:b/>
              </w:rPr>
              <w:t xml:space="preserve">Змістовий модуль </w:t>
            </w:r>
            <w:r w:rsidRPr="00233CEE">
              <w:rPr>
                <w:b/>
                <w:bCs/>
              </w:rPr>
              <w:t>1</w:t>
            </w:r>
            <w:r w:rsidRPr="00233CEE">
              <w:rPr>
                <w:b/>
              </w:rPr>
              <w:t xml:space="preserve">. </w:t>
            </w:r>
            <w:r w:rsidRPr="00233CEE">
              <w:rPr>
                <w:b/>
                <w:lang w:val="pl-PL"/>
              </w:rPr>
              <w:t>Leksykologia</w:t>
            </w:r>
            <w:r w:rsidRPr="00233CEE">
              <w:rPr>
                <w:b/>
              </w:rPr>
              <w:t xml:space="preserve"> </w:t>
            </w:r>
            <w:r w:rsidRPr="00233CEE">
              <w:rPr>
                <w:b/>
                <w:lang w:val="pl-PL"/>
              </w:rPr>
              <w:t>j</w:t>
            </w:r>
            <w:r w:rsidRPr="00233CEE">
              <w:rPr>
                <w:b/>
              </w:rPr>
              <w:t>ę</w:t>
            </w:r>
            <w:r w:rsidRPr="00233CEE">
              <w:rPr>
                <w:b/>
                <w:lang w:val="pl-PL"/>
              </w:rPr>
              <w:t>zyka</w:t>
            </w:r>
            <w:r w:rsidRPr="00233CEE">
              <w:rPr>
                <w:b/>
              </w:rPr>
              <w:t xml:space="preserve"> </w:t>
            </w:r>
            <w:r w:rsidRPr="00233CEE">
              <w:rPr>
                <w:b/>
                <w:lang w:val="pl-PL"/>
              </w:rPr>
              <w:t>polskiego</w:t>
            </w:r>
            <w:r w:rsidRPr="00233CEE">
              <w:rPr>
                <w:b/>
              </w:rPr>
              <w:t xml:space="preserve"> / Лексикологія польської мови</w:t>
            </w:r>
          </w:p>
        </w:tc>
      </w:tr>
      <w:tr w:rsidR="00637578" w:rsidRPr="00F750AE" w:rsidTr="00293F79">
        <w:tblPrEx>
          <w:tblCellMar>
            <w:top w:w="0" w:type="dxa"/>
            <w:bottom w:w="0" w:type="dxa"/>
          </w:tblCellMar>
        </w:tblPrEx>
        <w:trPr>
          <w:trHeight w:val="352"/>
        </w:trPr>
        <w:tc>
          <w:tcPr>
            <w:tcW w:w="2193" w:type="pct"/>
            <w:vAlign w:val="center"/>
          </w:tcPr>
          <w:p w:rsidR="00637578" w:rsidRPr="007F587B" w:rsidRDefault="00637578" w:rsidP="00293F79">
            <w:pPr>
              <w:widowControl w:val="0"/>
            </w:pPr>
            <w:r w:rsidRPr="007F587B">
              <w:rPr>
                <w:bCs/>
              </w:rPr>
              <w:t xml:space="preserve">Тема 1. </w:t>
            </w:r>
            <w:r w:rsidRPr="007F587B">
              <w:rPr>
                <w:lang w:val="pl-PL"/>
              </w:rPr>
              <w:t>Przedmiot</w:t>
            </w:r>
            <w:r w:rsidRPr="007F587B">
              <w:t xml:space="preserve"> </w:t>
            </w:r>
            <w:r w:rsidRPr="007F587B">
              <w:rPr>
                <w:lang w:val="pl-PL"/>
              </w:rPr>
              <w:t>leksykologii</w:t>
            </w:r>
            <w:r w:rsidRPr="007F587B">
              <w:t>.</w:t>
            </w:r>
            <w:r w:rsidRPr="007F587B">
              <w:rPr>
                <w:lang w:val="pl-PL"/>
              </w:rPr>
              <w:t xml:space="preserve"> Semantyka</w:t>
            </w:r>
            <w:r w:rsidRPr="007F587B">
              <w:t xml:space="preserve"> </w:t>
            </w:r>
            <w:r w:rsidRPr="007F587B">
              <w:rPr>
                <w:lang w:val="pl-PL"/>
              </w:rPr>
              <w:t>leksykalna</w:t>
            </w:r>
            <w:r>
              <w:t xml:space="preserve">. </w:t>
            </w:r>
            <w:r w:rsidRPr="007F587B">
              <w:rPr>
                <w:lang w:val="pl-PL"/>
              </w:rPr>
              <w:t>Definicje semantyczne</w:t>
            </w:r>
            <w:r>
              <w:t xml:space="preserve"> </w:t>
            </w:r>
          </w:p>
        </w:tc>
        <w:tc>
          <w:tcPr>
            <w:tcW w:w="486" w:type="pct"/>
          </w:tcPr>
          <w:p w:rsidR="00637578" w:rsidRPr="00B66AE3" w:rsidRDefault="00637578" w:rsidP="00293F79">
            <w:pPr>
              <w:widowControl w:val="0"/>
              <w:rPr>
                <w:lang w:val="pl-PL"/>
              </w:rPr>
            </w:pPr>
            <w:r>
              <w:rPr>
                <w:lang w:val="pl-PL"/>
              </w:rPr>
              <w:t>10</w:t>
            </w:r>
          </w:p>
        </w:tc>
        <w:tc>
          <w:tcPr>
            <w:tcW w:w="383" w:type="pct"/>
            <w:shd w:val="clear" w:color="auto" w:fill="auto"/>
          </w:tcPr>
          <w:p w:rsidR="00637578" w:rsidRPr="00F750AE" w:rsidRDefault="00637578" w:rsidP="00293F79">
            <w:pPr>
              <w:widowControl w:val="0"/>
            </w:pPr>
            <w:r>
              <w:t>2</w:t>
            </w:r>
          </w:p>
        </w:tc>
        <w:tc>
          <w:tcPr>
            <w:tcW w:w="394" w:type="pct"/>
            <w:gridSpan w:val="2"/>
            <w:shd w:val="clear" w:color="auto" w:fill="auto"/>
          </w:tcPr>
          <w:p w:rsidR="00637578" w:rsidRPr="00F750AE" w:rsidRDefault="00637578" w:rsidP="00293F79">
            <w:pPr>
              <w:widowControl w:val="0"/>
            </w:pPr>
            <w:r>
              <w:t>2</w:t>
            </w:r>
          </w:p>
        </w:tc>
        <w:tc>
          <w:tcPr>
            <w:tcW w:w="388" w:type="pct"/>
            <w:gridSpan w:val="2"/>
          </w:tcPr>
          <w:p w:rsidR="00637578" w:rsidRPr="00F750AE" w:rsidRDefault="00637578" w:rsidP="00293F79">
            <w:pPr>
              <w:widowControl w:val="0"/>
            </w:pPr>
          </w:p>
        </w:tc>
        <w:tc>
          <w:tcPr>
            <w:tcW w:w="390" w:type="pct"/>
          </w:tcPr>
          <w:p w:rsidR="00637578" w:rsidRPr="00F750AE" w:rsidRDefault="00637578" w:rsidP="00293F79">
            <w:pPr>
              <w:widowControl w:val="0"/>
            </w:pPr>
          </w:p>
        </w:tc>
        <w:tc>
          <w:tcPr>
            <w:tcW w:w="402" w:type="pct"/>
            <w:gridSpan w:val="2"/>
          </w:tcPr>
          <w:p w:rsidR="00637578" w:rsidRPr="00B66AE3" w:rsidRDefault="00637578" w:rsidP="00293F79">
            <w:pPr>
              <w:widowControl w:val="0"/>
              <w:rPr>
                <w:lang w:val="pl-PL"/>
              </w:rPr>
            </w:pPr>
            <w:r>
              <w:rPr>
                <w:lang w:val="pl-PL"/>
              </w:rPr>
              <w:t>6</w:t>
            </w:r>
          </w:p>
        </w:tc>
        <w:tc>
          <w:tcPr>
            <w:tcW w:w="364" w:type="pct"/>
          </w:tcPr>
          <w:p w:rsidR="00637578" w:rsidRPr="00F750AE" w:rsidRDefault="00637578" w:rsidP="00293F79">
            <w:pPr>
              <w:widowControl w:val="0"/>
            </w:pPr>
          </w:p>
        </w:tc>
      </w:tr>
      <w:tr w:rsidR="00637578" w:rsidRPr="00F750AE" w:rsidTr="00293F79">
        <w:tblPrEx>
          <w:tblCellMar>
            <w:top w:w="0" w:type="dxa"/>
            <w:bottom w:w="0" w:type="dxa"/>
          </w:tblCellMar>
        </w:tblPrEx>
        <w:trPr>
          <w:trHeight w:val="347"/>
        </w:trPr>
        <w:tc>
          <w:tcPr>
            <w:tcW w:w="2193" w:type="pct"/>
            <w:vAlign w:val="center"/>
          </w:tcPr>
          <w:p w:rsidR="00637578" w:rsidRPr="007F587B" w:rsidRDefault="00637578" w:rsidP="00293F79">
            <w:pPr>
              <w:widowControl w:val="0"/>
            </w:pPr>
            <w:r w:rsidRPr="007F587B">
              <w:rPr>
                <w:bCs/>
              </w:rPr>
              <w:t>Тема 2.</w:t>
            </w:r>
            <w:r w:rsidRPr="007F587B">
              <w:t xml:space="preserve"> </w:t>
            </w:r>
            <w:r w:rsidRPr="007F587B">
              <w:rPr>
                <w:lang w:val="pl-PL"/>
              </w:rPr>
              <w:t>Wieloznaczność</w:t>
            </w:r>
            <w:r>
              <w:t xml:space="preserve">. </w:t>
            </w:r>
            <w:r w:rsidRPr="007F587B">
              <w:rPr>
                <w:lang w:val="pl-PL"/>
              </w:rPr>
              <w:t>Relacja</w:t>
            </w:r>
            <w:r w:rsidRPr="007F587B">
              <w:t xml:space="preserve"> </w:t>
            </w:r>
            <w:r w:rsidRPr="007F587B">
              <w:rPr>
                <w:lang w:val="pl-PL"/>
              </w:rPr>
              <w:t>synonimii</w:t>
            </w:r>
            <w:r>
              <w:t xml:space="preserve"> </w:t>
            </w:r>
            <w:r w:rsidRPr="007F587B">
              <w:rPr>
                <w:lang w:val="pl-PL"/>
              </w:rPr>
              <w:t>i</w:t>
            </w:r>
            <w:r w:rsidRPr="007F587B">
              <w:t xml:space="preserve"> </w:t>
            </w:r>
            <w:r w:rsidRPr="007F587B">
              <w:rPr>
                <w:lang w:val="pl-PL"/>
              </w:rPr>
              <w:t>antonimii</w:t>
            </w:r>
            <w:r>
              <w:t xml:space="preserve"> </w:t>
            </w:r>
          </w:p>
        </w:tc>
        <w:tc>
          <w:tcPr>
            <w:tcW w:w="486" w:type="pct"/>
          </w:tcPr>
          <w:p w:rsidR="00637578" w:rsidRPr="00B66AE3" w:rsidRDefault="00637578" w:rsidP="00293F79">
            <w:pPr>
              <w:widowControl w:val="0"/>
              <w:rPr>
                <w:lang w:val="pl-PL"/>
              </w:rPr>
            </w:pPr>
            <w:r>
              <w:rPr>
                <w:lang w:val="pl-PL"/>
              </w:rPr>
              <w:t>12</w:t>
            </w:r>
          </w:p>
        </w:tc>
        <w:tc>
          <w:tcPr>
            <w:tcW w:w="383" w:type="pct"/>
            <w:shd w:val="clear" w:color="auto" w:fill="auto"/>
          </w:tcPr>
          <w:p w:rsidR="00637578" w:rsidRPr="00F750AE" w:rsidRDefault="00637578" w:rsidP="00293F79">
            <w:pPr>
              <w:widowControl w:val="0"/>
            </w:pPr>
            <w:r>
              <w:t>2</w:t>
            </w:r>
          </w:p>
        </w:tc>
        <w:tc>
          <w:tcPr>
            <w:tcW w:w="394" w:type="pct"/>
            <w:gridSpan w:val="2"/>
            <w:shd w:val="clear" w:color="auto" w:fill="auto"/>
          </w:tcPr>
          <w:p w:rsidR="00637578" w:rsidRPr="00F750AE" w:rsidRDefault="00637578" w:rsidP="00293F79">
            <w:pPr>
              <w:widowControl w:val="0"/>
            </w:pPr>
            <w:r>
              <w:t>2</w:t>
            </w:r>
          </w:p>
        </w:tc>
        <w:tc>
          <w:tcPr>
            <w:tcW w:w="388" w:type="pct"/>
            <w:gridSpan w:val="2"/>
          </w:tcPr>
          <w:p w:rsidR="00637578" w:rsidRPr="00F750AE" w:rsidRDefault="00637578" w:rsidP="00293F79">
            <w:pPr>
              <w:widowControl w:val="0"/>
            </w:pPr>
          </w:p>
        </w:tc>
        <w:tc>
          <w:tcPr>
            <w:tcW w:w="390" w:type="pct"/>
          </w:tcPr>
          <w:p w:rsidR="00637578" w:rsidRPr="00F750AE" w:rsidRDefault="00637578" w:rsidP="00293F79">
            <w:pPr>
              <w:widowControl w:val="0"/>
            </w:pPr>
          </w:p>
        </w:tc>
        <w:tc>
          <w:tcPr>
            <w:tcW w:w="402" w:type="pct"/>
            <w:gridSpan w:val="2"/>
          </w:tcPr>
          <w:p w:rsidR="00637578" w:rsidRPr="00F750AE" w:rsidRDefault="00637578" w:rsidP="00293F79">
            <w:pPr>
              <w:widowControl w:val="0"/>
            </w:pPr>
            <w:r>
              <w:t>8</w:t>
            </w:r>
          </w:p>
        </w:tc>
        <w:tc>
          <w:tcPr>
            <w:tcW w:w="364" w:type="pct"/>
          </w:tcPr>
          <w:p w:rsidR="00637578" w:rsidRPr="00F750AE" w:rsidRDefault="00637578" w:rsidP="00293F79">
            <w:pPr>
              <w:widowControl w:val="0"/>
            </w:pPr>
          </w:p>
        </w:tc>
      </w:tr>
      <w:tr w:rsidR="00637578" w:rsidRPr="00233CEE" w:rsidTr="00293F79">
        <w:tblPrEx>
          <w:tblCellMar>
            <w:top w:w="0" w:type="dxa"/>
            <w:bottom w:w="0" w:type="dxa"/>
          </w:tblCellMar>
        </w:tblPrEx>
        <w:trPr>
          <w:trHeight w:val="347"/>
        </w:trPr>
        <w:tc>
          <w:tcPr>
            <w:tcW w:w="2193" w:type="pct"/>
            <w:vAlign w:val="center"/>
          </w:tcPr>
          <w:p w:rsidR="00637578" w:rsidRPr="00233CEE" w:rsidRDefault="00637578" w:rsidP="00293F79">
            <w:pPr>
              <w:widowControl w:val="0"/>
              <w:rPr>
                <w:bCs/>
              </w:rPr>
            </w:pPr>
            <w:r w:rsidRPr="00233CEE">
              <w:rPr>
                <w:bCs/>
              </w:rPr>
              <w:t>Тема 3.</w:t>
            </w:r>
            <w:r w:rsidRPr="00233CEE">
              <w:t xml:space="preserve"> </w:t>
            </w:r>
            <w:r w:rsidRPr="00233CEE">
              <w:rPr>
                <w:lang w:val="pl-PL"/>
              </w:rPr>
              <w:t>Słownictwo. Czynny i bierny zasób leksykalny polszczyzny. Archaizmy i neologizmy. Zapożyczenia w języku polskim</w:t>
            </w:r>
            <w:r w:rsidRPr="00233CEE">
              <w:t xml:space="preserve"> </w:t>
            </w:r>
          </w:p>
        </w:tc>
        <w:tc>
          <w:tcPr>
            <w:tcW w:w="486" w:type="pct"/>
          </w:tcPr>
          <w:p w:rsidR="00637578" w:rsidRPr="00B66AE3" w:rsidRDefault="00637578" w:rsidP="00293F79">
            <w:pPr>
              <w:widowControl w:val="0"/>
              <w:rPr>
                <w:lang w:val="pl-PL"/>
              </w:rPr>
            </w:pPr>
            <w:r>
              <w:rPr>
                <w:lang w:val="pl-PL"/>
              </w:rPr>
              <w:t>14</w:t>
            </w:r>
          </w:p>
        </w:tc>
        <w:tc>
          <w:tcPr>
            <w:tcW w:w="383" w:type="pct"/>
            <w:shd w:val="clear" w:color="auto" w:fill="auto"/>
          </w:tcPr>
          <w:p w:rsidR="00637578" w:rsidRPr="00233CEE" w:rsidRDefault="00637578" w:rsidP="00293F79">
            <w:pPr>
              <w:widowControl w:val="0"/>
            </w:pPr>
            <w:r w:rsidRPr="00233CEE">
              <w:t>2</w:t>
            </w:r>
          </w:p>
        </w:tc>
        <w:tc>
          <w:tcPr>
            <w:tcW w:w="394" w:type="pct"/>
            <w:gridSpan w:val="2"/>
            <w:shd w:val="clear" w:color="auto" w:fill="auto"/>
          </w:tcPr>
          <w:p w:rsidR="00637578" w:rsidRPr="00233CEE" w:rsidRDefault="00637578" w:rsidP="00293F79">
            <w:pPr>
              <w:widowControl w:val="0"/>
            </w:pPr>
            <w:r w:rsidRPr="00233CEE">
              <w:t>4</w:t>
            </w:r>
          </w:p>
        </w:tc>
        <w:tc>
          <w:tcPr>
            <w:tcW w:w="388" w:type="pct"/>
            <w:gridSpan w:val="2"/>
          </w:tcPr>
          <w:p w:rsidR="00637578" w:rsidRPr="00233CEE" w:rsidRDefault="00637578" w:rsidP="00293F79">
            <w:pPr>
              <w:widowControl w:val="0"/>
            </w:pPr>
          </w:p>
        </w:tc>
        <w:tc>
          <w:tcPr>
            <w:tcW w:w="390" w:type="pct"/>
          </w:tcPr>
          <w:p w:rsidR="00637578" w:rsidRPr="00233CEE" w:rsidRDefault="00637578" w:rsidP="00293F79">
            <w:pPr>
              <w:widowControl w:val="0"/>
            </w:pPr>
          </w:p>
        </w:tc>
        <w:tc>
          <w:tcPr>
            <w:tcW w:w="402" w:type="pct"/>
            <w:gridSpan w:val="2"/>
          </w:tcPr>
          <w:p w:rsidR="00637578" w:rsidRPr="00B66AE3" w:rsidRDefault="00637578" w:rsidP="00293F79">
            <w:pPr>
              <w:widowControl w:val="0"/>
              <w:rPr>
                <w:lang w:val="pl-PL"/>
              </w:rPr>
            </w:pPr>
            <w:r>
              <w:rPr>
                <w:lang w:val="pl-PL"/>
              </w:rPr>
              <w:t>8</w:t>
            </w:r>
          </w:p>
        </w:tc>
        <w:tc>
          <w:tcPr>
            <w:tcW w:w="364" w:type="pct"/>
          </w:tcPr>
          <w:p w:rsidR="00637578" w:rsidRPr="00233CEE" w:rsidRDefault="00637578" w:rsidP="00293F79">
            <w:pPr>
              <w:widowControl w:val="0"/>
            </w:pPr>
          </w:p>
        </w:tc>
      </w:tr>
      <w:tr w:rsidR="00637578" w:rsidRPr="00233CEE" w:rsidTr="00293F79">
        <w:tblPrEx>
          <w:tblCellMar>
            <w:top w:w="0" w:type="dxa"/>
            <w:bottom w:w="0" w:type="dxa"/>
          </w:tblCellMar>
        </w:tblPrEx>
        <w:trPr>
          <w:trHeight w:val="347"/>
        </w:trPr>
        <w:tc>
          <w:tcPr>
            <w:tcW w:w="2193" w:type="pct"/>
            <w:vAlign w:val="center"/>
          </w:tcPr>
          <w:p w:rsidR="00637578" w:rsidRPr="00233CEE" w:rsidRDefault="00637578" w:rsidP="00293F79">
            <w:pPr>
              <w:widowControl w:val="0"/>
              <w:rPr>
                <w:bCs/>
              </w:rPr>
            </w:pPr>
            <w:r w:rsidRPr="00233CEE">
              <w:rPr>
                <w:bCs/>
              </w:rPr>
              <w:t>Тема 4.</w:t>
            </w:r>
            <w:r w:rsidRPr="00233CEE">
              <w:t xml:space="preserve"> </w:t>
            </w:r>
            <w:r w:rsidRPr="00233CEE">
              <w:rPr>
                <w:lang w:val="pl-PL"/>
              </w:rPr>
              <w:t>Leksyka różnych odniam polszczyzny</w:t>
            </w:r>
            <w:r w:rsidRPr="00233CEE">
              <w:t xml:space="preserve">. </w:t>
            </w:r>
            <w:r w:rsidRPr="00233CEE">
              <w:rPr>
                <w:lang w:val="pl-PL"/>
              </w:rPr>
              <w:t>Słownictwo polskich socjolektów</w:t>
            </w:r>
            <w:r w:rsidRPr="00233CEE">
              <w:t xml:space="preserve"> </w:t>
            </w:r>
          </w:p>
        </w:tc>
        <w:tc>
          <w:tcPr>
            <w:tcW w:w="486" w:type="pct"/>
          </w:tcPr>
          <w:p w:rsidR="00637578" w:rsidRPr="00B66AE3" w:rsidRDefault="00637578" w:rsidP="00293F79">
            <w:pPr>
              <w:widowControl w:val="0"/>
              <w:rPr>
                <w:lang w:val="pl-PL"/>
              </w:rPr>
            </w:pPr>
            <w:r>
              <w:rPr>
                <w:lang w:val="pl-PL"/>
              </w:rPr>
              <w:t>14</w:t>
            </w:r>
          </w:p>
        </w:tc>
        <w:tc>
          <w:tcPr>
            <w:tcW w:w="383" w:type="pct"/>
            <w:shd w:val="clear" w:color="auto" w:fill="auto"/>
          </w:tcPr>
          <w:p w:rsidR="00637578" w:rsidRPr="00233CEE" w:rsidRDefault="00637578" w:rsidP="00293F79">
            <w:pPr>
              <w:widowControl w:val="0"/>
            </w:pPr>
            <w:r w:rsidRPr="00233CEE">
              <w:t>2</w:t>
            </w:r>
          </w:p>
        </w:tc>
        <w:tc>
          <w:tcPr>
            <w:tcW w:w="394" w:type="pct"/>
            <w:gridSpan w:val="2"/>
            <w:shd w:val="clear" w:color="auto" w:fill="auto"/>
          </w:tcPr>
          <w:p w:rsidR="00637578" w:rsidRPr="00233CEE" w:rsidRDefault="00637578" w:rsidP="00293F79">
            <w:pPr>
              <w:widowControl w:val="0"/>
            </w:pPr>
            <w:r w:rsidRPr="00233CEE">
              <w:t>4</w:t>
            </w:r>
          </w:p>
        </w:tc>
        <w:tc>
          <w:tcPr>
            <w:tcW w:w="388" w:type="pct"/>
            <w:gridSpan w:val="2"/>
          </w:tcPr>
          <w:p w:rsidR="00637578" w:rsidRPr="00233CEE" w:rsidRDefault="00637578" w:rsidP="00293F79">
            <w:pPr>
              <w:widowControl w:val="0"/>
            </w:pPr>
          </w:p>
        </w:tc>
        <w:tc>
          <w:tcPr>
            <w:tcW w:w="390" w:type="pct"/>
          </w:tcPr>
          <w:p w:rsidR="00637578" w:rsidRPr="00233CEE" w:rsidRDefault="00637578" w:rsidP="00293F79">
            <w:pPr>
              <w:widowControl w:val="0"/>
            </w:pPr>
          </w:p>
        </w:tc>
        <w:tc>
          <w:tcPr>
            <w:tcW w:w="402" w:type="pct"/>
            <w:gridSpan w:val="2"/>
          </w:tcPr>
          <w:p w:rsidR="00637578" w:rsidRPr="00233CEE" w:rsidRDefault="00637578" w:rsidP="00293F79">
            <w:pPr>
              <w:widowControl w:val="0"/>
            </w:pPr>
            <w:r w:rsidRPr="00233CEE">
              <w:t>8</w:t>
            </w:r>
          </w:p>
        </w:tc>
        <w:tc>
          <w:tcPr>
            <w:tcW w:w="364" w:type="pct"/>
          </w:tcPr>
          <w:p w:rsidR="00637578" w:rsidRPr="00233CEE" w:rsidRDefault="00637578" w:rsidP="00293F79">
            <w:pPr>
              <w:widowControl w:val="0"/>
            </w:pPr>
          </w:p>
        </w:tc>
      </w:tr>
      <w:tr w:rsidR="00637578" w:rsidRPr="00233CEE" w:rsidTr="00293F79">
        <w:tblPrEx>
          <w:tblCellMar>
            <w:top w:w="0" w:type="dxa"/>
            <w:bottom w:w="0" w:type="dxa"/>
          </w:tblCellMar>
        </w:tblPrEx>
        <w:trPr>
          <w:trHeight w:val="347"/>
        </w:trPr>
        <w:tc>
          <w:tcPr>
            <w:tcW w:w="2193" w:type="pct"/>
            <w:vAlign w:val="center"/>
          </w:tcPr>
          <w:p w:rsidR="00637578" w:rsidRPr="00233CEE" w:rsidRDefault="00637578" w:rsidP="00293F79">
            <w:pPr>
              <w:jc w:val="both"/>
            </w:pPr>
            <w:r w:rsidRPr="00233CEE">
              <w:rPr>
                <w:bCs/>
              </w:rPr>
              <w:t>Тема 5.</w:t>
            </w:r>
            <w:r w:rsidRPr="00233CEE">
              <w:t xml:space="preserve"> </w:t>
            </w:r>
            <w:r w:rsidRPr="00233CEE">
              <w:rPr>
                <w:lang w:val="pl-PL"/>
              </w:rPr>
              <w:t>Podstawowe zagadnienia frazeologii</w:t>
            </w:r>
            <w:r w:rsidRPr="00233CEE">
              <w:t xml:space="preserve"> </w:t>
            </w:r>
          </w:p>
        </w:tc>
        <w:tc>
          <w:tcPr>
            <w:tcW w:w="486" w:type="pct"/>
          </w:tcPr>
          <w:p w:rsidR="00637578" w:rsidRPr="00B66AE3" w:rsidRDefault="00637578" w:rsidP="00293F79">
            <w:pPr>
              <w:widowControl w:val="0"/>
              <w:rPr>
                <w:lang w:val="pl-PL"/>
              </w:rPr>
            </w:pPr>
            <w:r>
              <w:rPr>
                <w:lang w:val="pl-PL"/>
              </w:rPr>
              <w:t>10</w:t>
            </w:r>
          </w:p>
        </w:tc>
        <w:tc>
          <w:tcPr>
            <w:tcW w:w="383" w:type="pct"/>
            <w:shd w:val="clear" w:color="auto" w:fill="auto"/>
          </w:tcPr>
          <w:p w:rsidR="00637578" w:rsidRPr="00233CEE" w:rsidRDefault="00637578" w:rsidP="00293F79">
            <w:pPr>
              <w:widowControl w:val="0"/>
            </w:pPr>
            <w:r w:rsidRPr="00233CEE">
              <w:t>2</w:t>
            </w:r>
          </w:p>
        </w:tc>
        <w:tc>
          <w:tcPr>
            <w:tcW w:w="394" w:type="pct"/>
            <w:gridSpan w:val="2"/>
            <w:shd w:val="clear" w:color="auto" w:fill="auto"/>
          </w:tcPr>
          <w:p w:rsidR="00637578" w:rsidRPr="00B66AE3" w:rsidRDefault="00637578" w:rsidP="00293F79">
            <w:pPr>
              <w:widowControl w:val="0"/>
              <w:rPr>
                <w:lang w:val="pl-PL"/>
              </w:rPr>
            </w:pPr>
            <w:r>
              <w:rPr>
                <w:lang w:val="pl-PL"/>
              </w:rPr>
              <w:t>2</w:t>
            </w:r>
          </w:p>
        </w:tc>
        <w:tc>
          <w:tcPr>
            <w:tcW w:w="388" w:type="pct"/>
            <w:gridSpan w:val="2"/>
          </w:tcPr>
          <w:p w:rsidR="00637578" w:rsidRPr="00233CEE" w:rsidRDefault="00637578" w:rsidP="00293F79">
            <w:pPr>
              <w:widowControl w:val="0"/>
            </w:pPr>
          </w:p>
        </w:tc>
        <w:tc>
          <w:tcPr>
            <w:tcW w:w="390" w:type="pct"/>
          </w:tcPr>
          <w:p w:rsidR="00637578" w:rsidRPr="00233CEE" w:rsidRDefault="00637578" w:rsidP="00293F79">
            <w:pPr>
              <w:widowControl w:val="0"/>
            </w:pPr>
          </w:p>
        </w:tc>
        <w:tc>
          <w:tcPr>
            <w:tcW w:w="402" w:type="pct"/>
            <w:gridSpan w:val="2"/>
          </w:tcPr>
          <w:p w:rsidR="00637578" w:rsidRPr="00B66AE3" w:rsidRDefault="00637578" w:rsidP="00293F79">
            <w:pPr>
              <w:widowControl w:val="0"/>
              <w:rPr>
                <w:lang w:val="pl-PL"/>
              </w:rPr>
            </w:pPr>
            <w:r>
              <w:rPr>
                <w:lang w:val="pl-PL"/>
              </w:rPr>
              <w:t>6</w:t>
            </w:r>
          </w:p>
        </w:tc>
        <w:tc>
          <w:tcPr>
            <w:tcW w:w="364" w:type="pct"/>
          </w:tcPr>
          <w:p w:rsidR="00637578" w:rsidRPr="00233CEE" w:rsidRDefault="00637578" w:rsidP="00293F79">
            <w:pPr>
              <w:widowControl w:val="0"/>
            </w:pPr>
          </w:p>
        </w:tc>
      </w:tr>
      <w:tr w:rsidR="00637578" w:rsidRPr="00233CEE" w:rsidTr="00293F79">
        <w:tblPrEx>
          <w:tblCellMar>
            <w:top w:w="0" w:type="dxa"/>
            <w:bottom w:w="0" w:type="dxa"/>
          </w:tblCellMar>
        </w:tblPrEx>
        <w:trPr>
          <w:trHeight w:val="343"/>
        </w:trPr>
        <w:tc>
          <w:tcPr>
            <w:tcW w:w="2193" w:type="pct"/>
            <w:vAlign w:val="center"/>
          </w:tcPr>
          <w:p w:rsidR="00637578" w:rsidRPr="00233CEE" w:rsidRDefault="00637578" w:rsidP="00293F79">
            <w:pPr>
              <w:widowControl w:val="0"/>
              <w:jc w:val="right"/>
              <w:rPr>
                <w:i/>
              </w:rPr>
            </w:pPr>
            <w:r w:rsidRPr="00233CEE">
              <w:rPr>
                <w:bCs/>
                <w:i/>
              </w:rPr>
              <w:t>Разом за змістовим модулем 1</w:t>
            </w:r>
          </w:p>
        </w:tc>
        <w:tc>
          <w:tcPr>
            <w:tcW w:w="486" w:type="pct"/>
          </w:tcPr>
          <w:p w:rsidR="00637578" w:rsidRPr="00B66AE3" w:rsidRDefault="00637578" w:rsidP="00293F79">
            <w:pPr>
              <w:widowControl w:val="0"/>
              <w:jc w:val="right"/>
              <w:rPr>
                <w:i/>
                <w:lang w:val="pl-PL"/>
              </w:rPr>
            </w:pPr>
            <w:r>
              <w:rPr>
                <w:i/>
                <w:lang w:val="pl-PL"/>
              </w:rPr>
              <w:t>60</w:t>
            </w:r>
          </w:p>
        </w:tc>
        <w:tc>
          <w:tcPr>
            <w:tcW w:w="383" w:type="pct"/>
            <w:shd w:val="clear" w:color="auto" w:fill="auto"/>
          </w:tcPr>
          <w:p w:rsidR="00637578" w:rsidRPr="00233CEE" w:rsidRDefault="00637578" w:rsidP="00293F79">
            <w:pPr>
              <w:widowControl w:val="0"/>
              <w:jc w:val="right"/>
              <w:rPr>
                <w:i/>
              </w:rPr>
            </w:pPr>
            <w:r w:rsidRPr="00233CEE">
              <w:rPr>
                <w:i/>
              </w:rPr>
              <w:t>10</w:t>
            </w:r>
          </w:p>
        </w:tc>
        <w:tc>
          <w:tcPr>
            <w:tcW w:w="394" w:type="pct"/>
            <w:gridSpan w:val="2"/>
            <w:shd w:val="clear" w:color="auto" w:fill="auto"/>
          </w:tcPr>
          <w:p w:rsidR="00637578" w:rsidRPr="00233CEE" w:rsidRDefault="00637578" w:rsidP="00293F79">
            <w:pPr>
              <w:widowControl w:val="0"/>
              <w:jc w:val="right"/>
              <w:rPr>
                <w:i/>
              </w:rPr>
            </w:pPr>
            <w:r w:rsidRPr="00233CEE">
              <w:rPr>
                <w:i/>
              </w:rPr>
              <w:t>14</w:t>
            </w:r>
          </w:p>
        </w:tc>
        <w:tc>
          <w:tcPr>
            <w:tcW w:w="388" w:type="pct"/>
            <w:gridSpan w:val="2"/>
          </w:tcPr>
          <w:p w:rsidR="00637578" w:rsidRPr="00233CEE" w:rsidRDefault="00637578" w:rsidP="00293F79">
            <w:pPr>
              <w:widowControl w:val="0"/>
            </w:pPr>
          </w:p>
        </w:tc>
        <w:tc>
          <w:tcPr>
            <w:tcW w:w="390" w:type="pct"/>
          </w:tcPr>
          <w:p w:rsidR="00637578" w:rsidRPr="00233CEE" w:rsidRDefault="00637578" w:rsidP="00293F79">
            <w:pPr>
              <w:widowControl w:val="0"/>
            </w:pPr>
          </w:p>
        </w:tc>
        <w:tc>
          <w:tcPr>
            <w:tcW w:w="402" w:type="pct"/>
            <w:gridSpan w:val="2"/>
          </w:tcPr>
          <w:p w:rsidR="00637578" w:rsidRPr="00B66AE3" w:rsidRDefault="00637578" w:rsidP="00293F79">
            <w:pPr>
              <w:widowControl w:val="0"/>
              <w:rPr>
                <w:lang w:val="pl-PL"/>
              </w:rPr>
            </w:pPr>
            <w:r>
              <w:rPr>
                <w:lang w:val="pl-PL"/>
              </w:rPr>
              <w:t>36</w:t>
            </w:r>
          </w:p>
        </w:tc>
        <w:tc>
          <w:tcPr>
            <w:tcW w:w="364" w:type="pct"/>
          </w:tcPr>
          <w:p w:rsidR="00637578" w:rsidRPr="00233CEE" w:rsidRDefault="00637578" w:rsidP="00293F79">
            <w:pPr>
              <w:widowControl w:val="0"/>
            </w:pPr>
          </w:p>
        </w:tc>
      </w:tr>
      <w:tr w:rsidR="00637578" w:rsidRPr="00233CEE" w:rsidTr="00293F79">
        <w:tblPrEx>
          <w:tblCellMar>
            <w:top w:w="0" w:type="dxa"/>
            <w:bottom w:w="0" w:type="dxa"/>
          </w:tblCellMar>
        </w:tblPrEx>
        <w:trPr>
          <w:trHeight w:val="343"/>
        </w:trPr>
        <w:tc>
          <w:tcPr>
            <w:tcW w:w="5000" w:type="pct"/>
            <w:gridSpan w:val="11"/>
            <w:vAlign w:val="center"/>
          </w:tcPr>
          <w:p w:rsidR="00637578" w:rsidRPr="00233CEE" w:rsidRDefault="00637578" w:rsidP="00293F79">
            <w:pPr>
              <w:widowControl w:val="0"/>
              <w:jc w:val="center"/>
              <w:rPr>
                <w:b/>
              </w:rPr>
            </w:pPr>
            <w:r w:rsidRPr="00233CEE">
              <w:rPr>
                <w:b/>
              </w:rPr>
              <w:t xml:space="preserve">Змістовий модуль </w:t>
            </w:r>
            <w:r w:rsidRPr="00233CEE">
              <w:rPr>
                <w:b/>
                <w:bCs/>
              </w:rPr>
              <w:t>2</w:t>
            </w:r>
            <w:r w:rsidRPr="00233CEE">
              <w:rPr>
                <w:b/>
              </w:rPr>
              <w:t xml:space="preserve">. </w:t>
            </w:r>
            <w:r w:rsidRPr="00233CEE">
              <w:rPr>
                <w:b/>
                <w:lang w:val="pl-PL"/>
              </w:rPr>
              <w:t>Stylistyka</w:t>
            </w:r>
            <w:r w:rsidRPr="00233CEE">
              <w:rPr>
                <w:b/>
              </w:rPr>
              <w:t xml:space="preserve"> </w:t>
            </w:r>
            <w:r w:rsidRPr="00233CEE">
              <w:rPr>
                <w:b/>
                <w:lang w:val="pl-PL"/>
              </w:rPr>
              <w:t>j</w:t>
            </w:r>
            <w:r w:rsidRPr="00233CEE">
              <w:rPr>
                <w:b/>
              </w:rPr>
              <w:t>ę</w:t>
            </w:r>
            <w:r w:rsidRPr="00233CEE">
              <w:rPr>
                <w:b/>
                <w:lang w:val="pl-PL"/>
              </w:rPr>
              <w:t>zyka</w:t>
            </w:r>
            <w:r w:rsidRPr="00233CEE">
              <w:rPr>
                <w:b/>
              </w:rPr>
              <w:t xml:space="preserve"> </w:t>
            </w:r>
            <w:r w:rsidRPr="00233CEE">
              <w:rPr>
                <w:b/>
                <w:lang w:val="pl-PL"/>
              </w:rPr>
              <w:t>polskiego</w:t>
            </w:r>
            <w:r w:rsidRPr="00233CEE">
              <w:rPr>
                <w:b/>
              </w:rPr>
              <w:t xml:space="preserve"> / Стилістика польської мови</w:t>
            </w:r>
          </w:p>
        </w:tc>
      </w:tr>
      <w:tr w:rsidR="00637578" w:rsidRPr="00233CEE" w:rsidTr="00293F79">
        <w:tblPrEx>
          <w:tblCellMar>
            <w:top w:w="0" w:type="dxa"/>
            <w:bottom w:w="0" w:type="dxa"/>
          </w:tblCellMar>
        </w:tblPrEx>
        <w:trPr>
          <w:trHeight w:val="343"/>
        </w:trPr>
        <w:tc>
          <w:tcPr>
            <w:tcW w:w="2193" w:type="pct"/>
            <w:vAlign w:val="center"/>
          </w:tcPr>
          <w:p w:rsidR="00637578" w:rsidRPr="00233CEE" w:rsidRDefault="00637578" w:rsidP="00293F79">
            <w:r w:rsidRPr="00233CEE">
              <w:t>Тема 1.</w:t>
            </w:r>
            <w:r w:rsidRPr="00233CEE">
              <w:rPr>
                <w:shd w:val="clear" w:color="auto" w:fill="FFFFFF"/>
              </w:rPr>
              <w:t xml:space="preserve"> </w:t>
            </w:r>
            <w:proofErr w:type="spellStart"/>
            <w:r w:rsidRPr="00233CEE">
              <w:rPr>
                <w:shd w:val="clear" w:color="auto" w:fill="FFFFFF"/>
              </w:rPr>
              <w:t>Miejsce</w:t>
            </w:r>
            <w:proofErr w:type="spellEnd"/>
            <w:r w:rsidRPr="00233CEE">
              <w:rPr>
                <w:shd w:val="clear" w:color="auto" w:fill="FFFFFF"/>
              </w:rPr>
              <w:t xml:space="preserve"> </w:t>
            </w:r>
            <w:proofErr w:type="spellStart"/>
            <w:r w:rsidRPr="00233CEE">
              <w:rPr>
                <w:shd w:val="clear" w:color="auto" w:fill="FFFFFF"/>
              </w:rPr>
              <w:t>stylistyki</w:t>
            </w:r>
            <w:proofErr w:type="spellEnd"/>
            <w:r w:rsidRPr="00233CEE">
              <w:rPr>
                <w:shd w:val="clear" w:color="auto" w:fill="FFFFFF"/>
              </w:rPr>
              <w:t xml:space="preserve"> </w:t>
            </w:r>
            <w:proofErr w:type="spellStart"/>
            <w:r w:rsidRPr="00233CEE">
              <w:rPr>
                <w:shd w:val="clear" w:color="auto" w:fill="FFFFFF"/>
              </w:rPr>
              <w:t>jako</w:t>
            </w:r>
            <w:proofErr w:type="spellEnd"/>
            <w:r w:rsidRPr="00233CEE">
              <w:rPr>
                <w:shd w:val="clear" w:color="auto" w:fill="FFFFFF"/>
              </w:rPr>
              <w:t xml:space="preserve"> </w:t>
            </w:r>
            <w:proofErr w:type="spellStart"/>
            <w:r w:rsidRPr="00233CEE">
              <w:rPr>
                <w:shd w:val="clear" w:color="auto" w:fill="FFFFFF"/>
              </w:rPr>
              <w:t>nauki</w:t>
            </w:r>
            <w:proofErr w:type="spellEnd"/>
            <w:r w:rsidRPr="00233CEE">
              <w:rPr>
                <w:shd w:val="clear" w:color="auto" w:fill="FFFFFF"/>
              </w:rPr>
              <w:t xml:space="preserve">. </w:t>
            </w:r>
            <w:proofErr w:type="spellStart"/>
            <w:r w:rsidRPr="00233CEE">
              <w:rPr>
                <w:shd w:val="clear" w:color="auto" w:fill="FFFFFF"/>
              </w:rPr>
              <w:t>Pojęcie</w:t>
            </w:r>
            <w:proofErr w:type="spellEnd"/>
            <w:r w:rsidRPr="00233CEE">
              <w:rPr>
                <w:shd w:val="clear" w:color="auto" w:fill="FFFFFF"/>
              </w:rPr>
              <w:t xml:space="preserve"> </w:t>
            </w:r>
            <w:proofErr w:type="spellStart"/>
            <w:r w:rsidRPr="00233CEE">
              <w:rPr>
                <w:shd w:val="clear" w:color="auto" w:fill="FFFFFF"/>
              </w:rPr>
              <w:t>stylu</w:t>
            </w:r>
            <w:proofErr w:type="spellEnd"/>
            <w:r w:rsidRPr="00233CEE">
              <w:rPr>
                <w:shd w:val="clear" w:color="auto" w:fill="FFFFFF"/>
              </w:rPr>
              <w:t xml:space="preserve">. </w:t>
            </w:r>
            <w:proofErr w:type="spellStart"/>
            <w:r w:rsidRPr="00233CEE">
              <w:rPr>
                <w:shd w:val="clear" w:color="auto" w:fill="FFFFFF"/>
              </w:rPr>
              <w:t>Zróżnicowanie</w:t>
            </w:r>
            <w:proofErr w:type="spellEnd"/>
            <w:r w:rsidRPr="00233CEE">
              <w:rPr>
                <w:shd w:val="clear" w:color="auto" w:fill="FFFFFF"/>
              </w:rPr>
              <w:t xml:space="preserve"> </w:t>
            </w:r>
            <w:proofErr w:type="spellStart"/>
            <w:r w:rsidRPr="00233CEE">
              <w:rPr>
                <w:shd w:val="clear" w:color="auto" w:fill="FFFFFF"/>
              </w:rPr>
              <w:t>współczesnej</w:t>
            </w:r>
            <w:proofErr w:type="spellEnd"/>
            <w:r w:rsidRPr="00233CEE">
              <w:rPr>
                <w:shd w:val="clear" w:color="auto" w:fill="FFFFFF"/>
              </w:rPr>
              <w:t xml:space="preserve"> </w:t>
            </w:r>
            <w:proofErr w:type="spellStart"/>
            <w:r w:rsidRPr="00233CEE">
              <w:rPr>
                <w:shd w:val="clear" w:color="auto" w:fill="FFFFFF"/>
              </w:rPr>
              <w:t>polszczyzny</w:t>
            </w:r>
            <w:proofErr w:type="spellEnd"/>
            <w:r w:rsidRPr="00233CEE">
              <w:rPr>
                <w:shd w:val="clear" w:color="auto" w:fill="FFFFFF"/>
              </w:rPr>
              <w:t>.</w:t>
            </w:r>
          </w:p>
        </w:tc>
        <w:tc>
          <w:tcPr>
            <w:tcW w:w="486" w:type="pct"/>
          </w:tcPr>
          <w:p w:rsidR="00637578" w:rsidRPr="00B66AE3" w:rsidRDefault="00637578" w:rsidP="00293F79">
            <w:pPr>
              <w:widowControl w:val="0"/>
              <w:rPr>
                <w:lang w:val="pl-PL"/>
              </w:rPr>
            </w:pPr>
            <w:r>
              <w:rPr>
                <w:lang w:val="pl-PL"/>
              </w:rPr>
              <w:t>10</w:t>
            </w:r>
          </w:p>
        </w:tc>
        <w:tc>
          <w:tcPr>
            <w:tcW w:w="383" w:type="pct"/>
            <w:shd w:val="clear" w:color="auto" w:fill="auto"/>
          </w:tcPr>
          <w:p w:rsidR="00637578" w:rsidRPr="00F750AE" w:rsidRDefault="00637578" w:rsidP="00293F79">
            <w:pPr>
              <w:widowControl w:val="0"/>
            </w:pPr>
            <w:r>
              <w:t>2</w:t>
            </w:r>
          </w:p>
        </w:tc>
        <w:tc>
          <w:tcPr>
            <w:tcW w:w="394" w:type="pct"/>
            <w:gridSpan w:val="2"/>
            <w:shd w:val="clear" w:color="auto" w:fill="auto"/>
          </w:tcPr>
          <w:p w:rsidR="00637578" w:rsidRPr="00F750AE" w:rsidRDefault="00637578" w:rsidP="00293F79">
            <w:pPr>
              <w:widowControl w:val="0"/>
            </w:pPr>
            <w:r>
              <w:t>2</w:t>
            </w:r>
          </w:p>
        </w:tc>
        <w:tc>
          <w:tcPr>
            <w:tcW w:w="388" w:type="pct"/>
            <w:gridSpan w:val="2"/>
          </w:tcPr>
          <w:p w:rsidR="00637578" w:rsidRPr="00233CEE" w:rsidRDefault="00637578" w:rsidP="00293F79">
            <w:pPr>
              <w:widowControl w:val="0"/>
            </w:pPr>
          </w:p>
        </w:tc>
        <w:tc>
          <w:tcPr>
            <w:tcW w:w="390" w:type="pct"/>
          </w:tcPr>
          <w:p w:rsidR="00637578" w:rsidRPr="00233CEE" w:rsidRDefault="00637578" w:rsidP="00293F79">
            <w:pPr>
              <w:widowControl w:val="0"/>
            </w:pPr>
          </w:p>
        </w:tc>
        <w:tc>
          <w:tcPr>
            <w:tcW w:w="402" w:type="pct"/>
            <w:gridSpan w:val="2"/>
          </w:tcPr>
          <w:p w:rsidR="00637578" w:rsidRPr="00B66AE3" w:rsidRDefault="00637578" w:rsidP="00293F79">
            <w:pPr>
              <w:widowControl w:val="0"/>
              <w:rPr>
                <w:lang w:val="pl-PL"/>
              </w:rPr>
            </w:pPr>
            <w:r>
              <w:rPr>
                <w:lang w:val="pl-PL"/>
              </w:rPr>
              <w:t>6</w:t>
            </w:r>
          </w:p>
        </w:tc>
        <w:tc>
          <w:tcPr>
            <w:tcW w:w="364" w:type="pct"/>
          </w:tcPr>
          <w:p w:rsidR="00637578" w:rsidRPr="00233CEE" w:rsidRDefault="00637578" w:rsidP="00293F79">
            <w:pPr>
              <w:widowControl w:val="0"/>
            </w:pPr>
          </w:p>
        </w:tc>
      </w:tr>
      <w:tr w:rsidR="00637578" w:rsidRPr="00233CEE" w:rsidTr="00293F79">
        <w:tblPrEx>
          <w:tblCellMar>
            <w:top w:w="0" w:type="dxa"/>
            <w:bottom w:w="0" w:type="dxa"/>
          </w:tblCellMar>
        </w:tblPrEx>
        <w:trPr>
          <w:trHeight w:val="343"/>
        </w:trPr>
        <w:tc>
          <w:tcPr>
            <w:tcW w:w="2193" w:type="pct"/>
            <w:vAlign w:val="center"/>
          </w:tcPr>
          <w:p w:rsidR="00637578" w:rsidRPr="00233CEE" w:rsidRDefault="00637578" w:rsidP="00293F79">
            <w:pPr>
              <w:widowControl w:val="0"/>
              <w:rPr>
                <w:bCs/>
              </w:rPr>
            </w:pPr>
            <w:r w:rsidRPr="00233CEE">
              <w:rPr>
                <w:bCs/>
              </w:rPr>
              <w:t>Тема 2.</w:t>
            </w:r>
            <w:r w:rsidRPr="00233CEE">
              <w:rPr>
                <w:shd w:val="clear" w:color="auto" w:fill="FFFFFF"/>
              </w:rPr>
              <w:t xml:space="preserve"> </w:t>
            </w:r>
            <w:proofErr w:type="spellStart"/>
            <w:r w:rsidRPr="00233CEE">
              <w:rPr>
                <w:shd w:val="clear" w:color="auto" w:fill="FFFFFF"/>
              </w:rPr>
              <w:t>Tekst</w:t>
            </w:r>
            <w:proofErr w:type="spellEnd"/>
            <w:r w:rsidRPr="00233CEE">
              <w:rPr>
                <w:shd w:val="clear" w:color="auto" w:fill="FFFFFF"/>
              </w:rPr>
              <w:t xml:space="preserve"> – </w:t>
            </w:r>
            <w:proofErr w:type="spellStart"/>
            <w:r w:rsidRPr="00233CEE">
              <w:rPr>
                <w:shd w:val="clear" w:color="auto" w:fill="FFFFFF"/>
              </w:rPr>
              <w:t>dyskurs</w:t>
            </w:r>
            <w:proofErr w:type="spellEnd"/>
            <w:r w:rsidRPr="00233CEE">
              <w:rPr>
                <w:shd w:val="clear" w:color="auto" w:fill="FFFFFF"/>
              </w:rPr>
              <w:t xml:space="preserve">. </w:t>
            </w:r>
            <w:proofErr w:type="spellStart"/>
            <w:r w:rsidRPr="00233CEE">
              <w:rPr>
                <w:shd w:val="clear" w:color="auto" w:fill="FFFFFF"/>
              </w:rPr>
              <w:t>Gatunki</w:t>
            </w:r>
            <w:proofErr w:type="spellEnd"/>
            <w:r w:rsidRPr="00233CEE">
              <w:rPr>
                <w:shd w:val="clear" w:color="auto" w:fill="FFFFFF"/>
              </w:rPr>
              <w:t xml:space="preserve"> </w:t>
            </w:r>
            <w:proofErr w:type="spellStart"/>
            <w:r w:rsidRPr="00233CEE">
              <w:rPr>
                <w:shd w:val="clear" w:color="auto" w:fill="FFFFFF"/>
              </w:rPr>
              <w:t>mowy.Gatunki</w:t>
            </w:r>
            <w:proofErr w:type="spellEnd"/>
            <w:r w:rsidRPr="00233CEE">
              <w:rPr>
                <w:shd w:val="clear" w:color="auto" w:fill="FFFFFF"/>
              </w:rPr>
              <w:t xml:space="preserve"> </w:t>
            </w:r>
            <w:proofErr w:type="spellStart"/>
            <w:r w:rsidRPr="00233CEE">
              <w:rPr>
                <w:shd w:val="clear" w:color="auto" w:fill="FFFFFF"/>
              </w:rPr>
              <w:t>wypowiedzi</w:t>
            </w:r>
            <w:proofErr w:type="spellEnd"/>
            <w:r w:rsidRPr="00233CEE">
              <w:rPr>
                <w:shd w:val="clear" w:color="auto" w:fill="FFFFFF"/>
              </w:rPr>
              <w:t xml:space="preserve"> i </w:t>
            </w:r>
            <w:proofErr w:type="spellStart"/>
            <w:r w:rsidRPr="00233CEE">
              <w:rPr>
                <w:shd w:val="clear" w:color="auto" w:fill="FFFFFF"/>
              </w:rPr>
              <w:t>język</w:t>
            </w:r>
            <w:proofErr w:type="spellEnd"/>
            <w:r w:rsidRPr="00233CEE">
              <w:rPr>
                <w:shd w:val="clear" w:color="auto" w:fill="FFFFFF"/>
              </w:rPr>
              <w:t xml:space="preserve"> w </w:t>
            </w:r>
            <w:proofErr w:type="spellStart"/>
            <w:r w:rsidRPr="00233CEE">
              <w:rPr>
                <w:shd w:val="clear" w:color="auto" w:fill="FFFFFF"/>
              </w:rPr>
              <w:t>Internecie</w:t>
            </w:r>
            <w:proofErr w:type="spellEnd"/>
            <w:r w:rsidRPr="00233CEE">
              <w:rPr>
                <w:shd w:val="clear" w:color="auto" w:fill="FFFFFF"/>
              </w:rPr>
              <w:t>.</w:t>
            </w:r>
          </w:p>
        </w:tc>
        <w:tc>
          <w:tcPr>
            <w:tcW w:w="486" w:type="pct"/>
          </w:tcPr>
          <w:p w:rsidR="00637578" w:rsidRPr="00B66AE3" w:rsidRDefault="00637578" w:rsidP="00293F79">
            <w:pPr>
              <w:widowControl w:val="0"/>
              <w:rPr>
                <w:lang w:val="pl-PL"/>
              </w:rPr>
            </w:pPr>
            <w:r>
              <w:rPr>
                <w:lang w:val="pl-PL"/>
              </w:rPr>
              <w:t>12</w:t>
            </w:r>
          </w:p>
        </w:tc>
        <w:tc>
          <w:tcPr>
            <w:tcW w:w="383" w:type="pct"/>
            <w:shd w:val="clear" w:color="auto" w:fill="auto"/>
          </w:tcPr>
          <w:p w:rsidR="00637578" w:rsidRPr="00F750AE" w:rsidRDefault="00637578" w:rsidP="00293F79">
            <w:pPr>
              <w:widowControl w:val="0"/>
            </w:pPr>
            <w:r>
              <w:t>2</w:t>
            </w:r>
          </w:p>
        </w:tc>
        <w:tc>
          <w:tcPr>
            <w:tcW w:w="394" w:type="pct"/>
            <w:gridSpan w:val="2"/>
            <w:shd w:val="clear" w:color="auto" w:fill="auto"/>
          </w:tcPr>
          <w:p w:rsidR="00637578" w:rsidRPr="00F750AE" w:rsidRDefault="00637578" w:rsidP="00293F79">
            <w:pPr>
              <w:widowControl w:val="0"/>
            </w:pPr>
            <w:r>
              <w:t>2</w:t>
            </w:r>
          </w:p>
        </w:tc>
        <w:tc>
          <w:tcPr>
            <w:tcW w:w="388" w:type="pct"/>
            <w:gridSpan w:val="2"/>
          </w:tcPr>
          <w:p w:rsidR="00637578" w:rsidRPr="00233CEE" w:rsidRDefault="00637578" w:rsidP="00293F79">
            <w:pPr>
              <w:widowControl w:val="0"/>
            </w:pPr>
          </w:p>
        </w:tc>
        <w:tc>
          <w:tcPr>
            <w:tcW w:w="390" w:type="pct"/>
          </w:tcPr>
          <w:p w:rsidR="00637578" w:rsidRPr="00233CEE" w:rsidRDefault="00637578" w:rsidP="00293F79">
            <w:pPr>
              <w:widowControl w:val="0"/>
            </w:pPr>
          </w:p>
        </w:tc>
        <w:tc>
          <w:tcPr>
            <w:tcW w:w="402" w:type="pct"/>
            <w:gridSpan w:val="2"/>
          </w:tcPr>
          <w:p w:rsidR="00637578" w:rsidRPr="00F750AE" w:rsidRDefault="00637578" w:rsidP="00293F79">
            <w:pPr>
              <w:widowControl w:val="0"/>
            </w:pPr>
            <w:r>
              <w:t>8</w:t>
            </w:r>
          </w:p>
        </w:tc>
        <w:tc>
          <w:tcPr>
            <w:tcW w:w="364" w:type="pct"/>
          </w:tcPr>
          <w:p w:rsidR="00637578" w:rsidRPr="00233CEE" w:rsidRDefault="00637578" w:rsidP="00293F79">
            <w:pPr>
              <w:widowControl w:val="0"/>
            </w:pPr>
          </w:p>
        </w:tc>
      </w:tr>
      <w:tr w:rsidR="00637578" w:rsidRPr="00233CEE" w:rsidTr="00293F79">
        <w:tblPrEx>
          <w:tblCellMar>
            <w:top w:w="0" w:type="dxa"/>
            <w:bottom w:w="0" w:type="dxa"/>
          </w:tblCellMar>
        </w:tblPrEx>
        <w:trPr>
          <w:trHeight w:val="343"/>
        </w:trPr>
        <w:tc>
          <w:tcPr>
            <w:tcW w:w="2193" w:type="pct"/>
            <w:vAlign w:val="center"/>
          </w:tcPr>
          <w:p w:rsidR="00637578" w:rsidRPr="00233CEE" w:rsidRDefault="00637578" w:rsidP="00293F79">
            <w:pPr>
              <w:rPr>
                <w:lang w:val="pl-PL"/>
              </w:rPr>
            </w:pPr>
            <w:r w:rsidRPr="00233CEE">
              <w:t xml:space="preserve">Тема 3. </w:t>
            </w:r>
            <w:r w:rsidRPr="00233CEE">
              <w:rPr>
                <w:lang w:val="pl-PL"/>
              </w:rPr>
              <w:t>J</w:t>
            </w:r>
            <w:proofErr w:type="spellStart"/>
            <w:r w:rsidRPr="00233CEE">
              <w:t>ęzyk</w:t>
            </w:r>
            <w:proofErr w:type="spellEnd"/>
            <w:r w:rsidRPr="00233CEE">
              <w:t xml:space="preserve"> </w:t>
            </w:r>
            <w:proofErr w:type="spellStart"/>
            <w:r w:rsidRPr="00233CEE">
              <w:t>potoczny</w:t>
            </w:r>
            <w:proofErr w:type="spellEnd"/>
            <w:r w:rsidRPr="00233CEE">
              <w:t xml:space="preserve"> </w:t>
            </w:r>
            <w:proofErr w:type="spellStart"/>
            <w:r w:rsidRPr="00233CEE">
              <w:t>wśród</w:t>
            </w:r>
            <w:proofErr w:type="spellEnd"/>
            <w:r w:rsidRPr="00233CEE">
              <w:t xml:space="preserve"> </w:t>
            </w:r>
            <w:proofErr w:type="spellStart"/>
            <w:r w:rsidRPr="00233CEE">
              <w:t>innych</w:t>
            </w:r>
            <w:proofErr w:type="spellEnd"/>
            <w:r w:rsidRPr="00233CEE">
              <w:t xml:space="preserve"> </w:t>
            </w:r>
            <w:proofErr w:type="spellStart"/>
            <w:r w:rsidRPr="00233CEE">
              <w:t>odmian</w:t>
            </w:r>
            <w:proofErr w:type="spellEnd"/>
            <w:r w:rsidRPr="00233CEE">
              <w:t xml:space="preserve"> </w:t>
            </w:r>
            <w:proofErr w:type="spellStart"/>
            <w:r w:rsidRPr="00233CEE">
              <w:t>stylistycznych</w:t>
            </w:r>
            <w:proofErr w:type="spellEnd"/>
            <w:r w:rsidRPr="00233CEE">
              <w:t xml:space="preserve"> </w:t>
            </w:r>
            <w:proofErr w:type="spellStart"/>
            <w:r w:rsidRPr="00233CEE">
              <w:t>polszczyzny</w:t>
            </w:r>
            <w:proofErr w:type="spellEnd"/>
            <w:r w:rsidRPr="00233CEE">
              <w:t>.</w:t>
            </w:r>
            <w:r w:rsidRPr="00233CEE">
              <w:rPr>
                <w:lang w:val="pl-PL"/>
              </w:rPr>
              <w:t xml:space="preserve"> </w:t>
            </w:r>
            <w:proofErr w:type="spellStart"/>
            <w:r w:rsidRPr="00233CEE">
              <w:rPr>
                <w:shd w:val="clear" w:color="auto" w:fill="FFFFFF"/>
              </w:rPr>
              <w:t>Styl</w:t>
            </w:r>
            <w:proofErr w:type="spellEnd"/>
            <w:r w:rsidRPr="00233CEE">
              <w:rPr>
                <w:shd w:val="clear" w:color="auto" w:fill="FFFFFF"/>
              </w:rPr>
              <w:t xml:space="preserve"> </w:t>
            </w:r>
            <w:proofErr w:type="spellStart"/>
            <w:r w:rsidRPr="00233CEE">
              <w:rPr>
                <w:shd w:val="clear" w:color="auto" w:fill="FFFFFF"/>
              </w:rPr>
              <w:t>naukowy</w:t>
            </w:r>
            <w:proofErr w:type="spellEnd"/>
            <w:r w:rsidRPr="00233CEE">
              <w:rPr>
                <w:shd w:val="clear" w:color="auto" w:fill="FFFFFF"/>
              </w:rPr>
              <w:t xml:space="preserve"> i </w:t>
            </w:r>
            <w:proofErr w:type="spellStart"/>
            <w:r w:rsidRPr="00233CEE">
              <w:rPr>
                <w:shd w:val="clear" w:color="auto" w:fill="FFFFFF"/>
              </w:rPr>
              <w:t>jego</w:t>
            </w:r>
            <w:proofErr w:type="spellEnd"/>
            <w:r w:rsidRPr="00233CEE">
              <w:rPr>
                <w:shd w:val="clear" w:color="auto" w:fill="FFFFFF"/>
              </w:rPr>
              <w:t xml:space="preserve"> </w:t>
            </w:r>
            <w:proofErr w:type="spellStart"/>
            <w:r w:rsidRPr="00233CEE">
              <w:rPr>
                <w:shd w:val="clear" w:color="auto" w:fill="FFFFFF"/>
              </w:rPr>
              <w:t>gatunki.Styl</w:t>
            </w:r>
            <w:proofErr w:type="spellEnd"/>
            <w:r w:rsidRPr="00233CEE">
              <w:rPr>
                <w:shd w:val="clear" w:color="auto" w:fill="FFFFFF"/>
              </w:rPr>
              <w:t xml:space="preserve"> </w:t>
            </w:r>
            <w:proofErr w:type="spellStart"/>
            <w:r w:rsidRPr="00233CEE">
              <w:rPr>
                <w:shd w:val="clear" w:color="auto" w:fill="FFFFFF"/>
              </w:rPr>
              <w:t>retoryczny</w:t>
            </w:r>
            <w:proofErr w:type="spellEnd"/>
            <w:r w:rsidRPr="00233CEE">
              <w:rPr>
                <w:shd w:val="clear" w:color="auto" w:fill="FFFFFF"/>
              </w:rPr>
              <w:t xml:space="preserve"> i </w:t>
            </w:r>
            <w:proofErr w:type="spellStart"/>
            <w:r w:rsidRPr="00233CEE">
              <w:rPr>
                <w:shd w:val="clear" w:color="auto" w:fill="FFFFFF"/>
              </w:rPr>
              <w:t>jego</w:t>
            </w:r>
            <w:proofErr w:type="spellEnd"/>
            <w:r w:rsidRPr="00233CEE">
              <w:rPr>
                <w:shd w:val="clear" w:color="auto" w:fill="FFFFFF"/>
              </w:rPr>
              <w:t xml:space="preserve"> </w:t>
            </w:r>
            <w:proofErr w:type="spellStart"/>
            <w:r w:rsidRPr="00233CEE">
              <w:rPr>
                <w:shd w:val="clear" w:color="auto" w:fill="FFFFFF"/>
              </w:rPr>
              <w:t>gatunki</w:t>
            </w:r>
            <w:proofErr w:type="spellEnd"/>
            <w:r w:rsidRPr="00233CEE">
              <w:rPr>
                <w:shd w:val="clear" w:color="auto" w:fill="FFFFFF"/>
              </w:rPr>
              <w:t xml:space="preserve">. </w:t>
            </w:r>
            <w:proofErr w:type="spellStart"/>
            <w:r w:rsidRPr="00233CEE">
              <w:rPr>
                <w:shd w:val="clear" w:color="auto" w:fill="FFFFFF"/>
              </w:rPr>
              <w:t>Polski</w:t>
            </w:r>
            <w:proofErr w:type="spellEnd"/>
            <w:r w:rsidRPr="00233CEE">
              <w:rPr>
                <w:shd w:val="clear" w:color="auto" w:fill="FFFFFF"/>
              </w:rPr>
              <w:t xml:space="preserve"> </w:t>
            </w:r>
            <w:proofErr w:type="spellStart"/>
            <w:r w:rsidRPr="00233CEE">
              <w:rPr>
                <w:shd w:val="clear" w:color="auto" w:fill="FFFFFF"/>
              </w:rPr>
              <w:t>język</w:t>
            </w:r>
            <w:proofErr w:type="spellEnd"/>
            <w:r w:rsidRPr="00233CEE">
              <w:rPr>
                <w:shd w:val="clear" w:color="auto" w:fill="FFFFFF"/>
              </w:rPr>
              <w:t xml:space="preserve"> </w:t>
            </w:r>
            <w:proofErr w:type="spellStart"/>
            <w:r w:rsidRPr="00233CEE">
              <w:rPr>
                <w:shd w:val="clear" w:color="auto" w:fill="FFFFFF"/>
              </w:rPr>
              <w:t>polityki</w:t>
            </w:r>
            <w:proofErr w:type="spellEnd"/>
            <w:r w:rsidRPr="00233CEE">
              <w:rPr>
                <w:shd w:val="clear" w:color="auto" w:fill="FFFFFF"/>
              </w:rPr>
              <w:t xml:space="preserve">. </w:t>
            </w:r>
            <w:proofErr w:type="spellStart"/>
            <w:r w:rsidRPr="00233CEE">
              <w:rPr>
                <w:shd w:val="clear" w:color="auto" w:fill="FFFFFF"/>
              </w:rPr>
              <w:t>Język</w:t>
            </w:r>
            <w:proofErr w:type="spellEnd"/>
            <w:r w:rsidRPr="00233CEE">
              <w:rPr>
                <w:shd w:val="clear" w:color="auto" w:fill="FFFFFF"/>
              </w:rPr>
              <w:t xml:space="preserve"> </w:t>
            </w:r>
            <w:proofErr w:type="spellStart"/>
            <w:r w:rsidRPr="00233CEE">
              <w:rPr>
                <w:shd w:val="clear" w:color="auto" w:fill="FFFFFF"/>
              </w:rPr>
              <w:t>reklamy</w:t>
            </w:r>
            <w:proofErr w:type="spellEnd"/>
            <w:r w:rsidRPr="00233CEE">
              <w:rPr>
                <w:shd w:val="clear" w:color="auto" w:fill="FFFFFF"/>
              </w:rPr>
              <w:t>.</w:t>
            </w:r>
          </w:p>
        </w:tc>
        <w:tc>
          <w:tcPr>
            <w:tcW w:w="486" w:type="pct"/>
          </w:tcPr>
          <w:p w:rsidR="00637578" w:rsidRPr="00B66AE3" w:rsidRDefault="00637578" w:rsidP="00293F79">
            <w:pPr>
              <w:widowControl w:val="0"/>
              <w:rPr>
                <w:lang w:val="pl-PL"/>
              </w:rPr>
            </w:pPr>
            <w:r>
              <w:rPr>
                <w:lang w:val="pl-PL"/>
              </w:rPr>
              <w:t>14</w:t>
            </w:r>
          </w:p>
        </w:tc>
        <w:tc>
          <w:tcPr>
            <w:tcW w:w="383" w:type="pct"/>
            <w:shd w:val="clear" w:color="auto" w:fill="auto"/>
          </w:tcPr>
          <w:p w:rsidR="00637578" w:rsidRPr="00233CEE" w:rsidRDefault="00637578" w:rsidP="00293F79">
            <w:pPr>
              <w:widowControl w:val="0"/>
            </w:pPr>
            <w:r w:rsidRPr="00233CEE">
              <w:t>2</w:t>
            </w:r>
          </w:p>
        </w:tc>
        <w:tc>
          <w:tcPr>
            <w:tcW w:w="394" w:type="pct"/>
            <w:gridSpan w:val="2"/>
            <w:shd w:val="clear" w:color="auto" w:fill="auto"/>
          </w:tcPr>
          <w:p w:rsidR="00637578" w:rsidRPr="00233CEE" w:rsidRDefault="00637578" w:rsidP="00293F79">
            <w:pPr>
              <w:widowControl w:val="0"/>
            </w:pPr>
            <w:r w:rsidRPr="00233CEE">
              <w:t>4</w:t>
            </w:r>
          </w:p>
        </w:tc>
        <w:tc>
          <w:tcPr>
            <w:tcW w:w="388" w:type="pct"/>
            <w:gridSpan w:val="2"/>
          </w:tcPr>
          <w:p w:rsidR="00637578" w:rsidRPr="00233CEE" w:rsidRDefault="00637578" w:rsidP="00293F79">
            <w:pPr>
              <w:widowControl w:val="0"/>
            </w:pPr>
          </w:p>
        </w:tc>
        <w:tc>
          <w:tcPr>
            <w:tcW w:w="390" w:type="pct"/>
          </w:tcPr>
          <w:p w:rsidR="00637578" w:rsidRPr="00233CEE" w:rsidRDefault="00637578" w:rsidP="00293F79">
            <w:pPr>
              <w:widowControl w:val="0"/>
            </w:pPr>
          </w:p>
        </w:tc>
        <w:tc>
          <w:tcPr>
            <w:tcW w:w="402" w:type="pct"/>
            <w:gridSpan w:val="2"/>
          </w:tcPr>
          <w:p w:rsidR="00637578" w:rsidRPr="00B66AE3" w:rsidRDefault="00637578" w:rsidP="00293F79">
            <w:pPr>
              <w:widowControl w:val="0"/>
              <w:rPr>
                <w:lang w:val="pl-PL"/>
              </w:rPr>
            </w:pPr>
            <w:r>
              <w:rPr>
                <w:lang w:val="pl-PL"/>
              </w:rPr>
              <w:t>8</w:t>
            </w:r>
          </w:p>
        </w:tc>
        <w:tc>
          <w:tcPr>
            <w:tcW w:w="364" w:type="pct"/>
          </w:tcPr>
          <w:p w:rsidR="00637578" w:rsidRPr="00233CEE" w:rsidRDefault="00637578" w:rsidP="00293F79">
            <w:pPr>
              <w:widowControl w:val="0"/>
            </w:pPr>
          </w:p>
        </w:tc>
      </w:tr>
      <w:tr w:rsidR="00637578" w:rsidRPr="00233CEE" w:rsidTr="00293F79">
        <w:tblPrEx>
          <w:tblCellMar>
            <w:top w:w="0" w:type="dxa"/>
            <w:bottom w:w="0" w:type="dxa"/>
          </w:tblCellMar>
        </w:tblPrEx>
        <w:trPr>
          <w:trHeight w:val="343"/>
        </w:trPr>
        <w:tc>
          <w:tcPr>
            <w:tcW w:w="2193" w:type="pct"/>
            <w:vAlign w:val="center"/>
          </w:tcPr>
          <w:p w:rsidR="00637578" w:rsidRPr="00233CEE" w:rsidRDefault="00637578" w:rsidP="00293F79">
            <w:pPr>
              <w:widowControl w:val="0"/>
              <w:rPr>
                <w:bCs/>
                <w:lang w:val="pl-PL"/>
              </w:rPr>
            </w:pPr>
            <w:r w:rsidRPr="00233CEE">
              <w:rPr>
                <w:bCs/>
              </w:rPr>
              <w:t>Тема 4.</w:t>
            </w:r>
            <w:r w:rsidRPr="00233CEE">
              <w:rPr>
                <w:bCs/>
                <w:lang w:val="pl-PL"/>
              </w:rPr>
              <w:t xml:space="preserve"> </w:t>
            </w:r>
            <w:proofErr w:type="spellStart"/>
            <w:r w:rsidRPr="00233CEE">
              <w:rPr>
                <w:shd w:val="clear" w:color="auto" w:fill="FFFFFF"/>
              </w:rPr>
              <w:t>Styl</w:t>
            </w:r>
            <w:proofErr w:type="spellEnd"/>
            <w:r w:rsidRPr="00233CEE">
              <w:rPr>
                <w:shd w:val="clear" w:color="auto" w:fill="FFFFFF"/>
              </w:rPr>
              <w:t xml:space="preserve"> </w:t>
            </w:r>
            <w:proofErr w:type="spellStart"/>
            <w:r w:rsidRPr="00233CEE">
              <w:rPr>
                <w:shd w:val="clear" w:color="auto" w:fill="FFFFFF"/>
              </w:rPr>
              <w:t>urzędowy</w:t>
            </w:r>
            <w:proofErr w:type="spellEnd"/>
            <w:r w:rsidRPr="00233CEE">
              <w:rPr>
                <w:shd w:val="clear" w:color="auto" w:fill="FFFFFF"/>
              </w:rPr>
              <w:t xml:space="preserve"> i </w:t>
            </w:r>
            <w:proofErr w:type="spellStart"/>
            <w:r w:rsidRPr="00233CEE">
              <w:rPr>
                <w:shd w:val="clear" w:color="auto" w:fill="FFFFFF"/>
              </w:rPr>
              <w:t>jego</w:t>
            </w:r>
            <w:proofErr w:type="spellEnd"/>
            <w:r w:rsidRPr="00233CEE">
              <w:rPr>
                <w:shd w:val="clear" w:color="auto" w:fill="FFFFFF"/>
              </w:rPr>
              <w:t xml:space="preserve"> </w:t>
            </w:r>
            <w:proofErr w:type="spellStart"/>
            <w:r w:rsidRPr="00233CEE">
              <w:rPr>
                <w:shd w:val="clear" w:color="auto" w:fill="FFFFFF"/>
              </w:rPr>
              <w:t>gatunki.Wyrazowe</w:t>
            </w:r>
            <w:proofErr w:type="spellEnd"/>
            <w:r w:rsidRPr="00233CEE">
              <w:rPr>
                <w:shd w:val="clear" w:color="auto" w:fill="FFFFFF"/>
              </w:rPr>
              <w:t xml:space="preserve"> </w:t>
            </w:r>
            <w:proofErr w:type="spellStart"/>
            <w:r w:rsidRPr="00233CEE">
              <w:rPr>
                <w:shd w:val="clear" w:color="auto" w:fill="FFFFFF"/>
              </w:rPr>
              <w:t>środki</w:t>
            </w:r>
            <w:proofErr w:type="spellEnd"/>
            <w:r w:rsidRPr="00233CEE">
              <w:rPr>
                <w:shd w:val="clear" w:color="auto" w:fill="FFFFFF"/>
              </w:rPr>
              <w:t xml:space="preserve"> </w:t>
            </w:r>
            <w:proofErr w:type="spellStart"/>
            <w:r w:rsidRPr="00233CEE">
              <w:rPr>
                <w:shd w:val="clear" w:color="auto" w:fill="FFFFFF"/>
              </w:rPr>
              <w:t>stylistyczne</w:t>
            </w:r>
            <w:proofErr w:type="spellEnd"/>
            <w:r w:rsidRPr="00233CEE">
              <w:rPr>
                <w:shd w:val="clear" w:color="auto" w:fill="FFFFFF"/>
              </w:rPr>
              <w:t xml:space="preserve">. </w:t>
            </w:r>
            <w:proofErr w:type="spellStart"/>
            <w:r w:rsidRPr="00233CEE">
              <w:rPr>
                <w:shd w:val="clear" w:color="auto" w:fill="FFFFFF"/>
              </w:rPr>
              <w:t>Synonimy</w:t>
            </w:r>
            <w:proofErr w:type="spellEnd"/>
            <w:r w:rsidRPr="00233CEE">
              <w:rPr>
                <w:shd w:val="clear" w:color="auto" w:fill="FFFFFF"/>
              </w:rPr>
              <w:t xml:space="preserve">, </w:t>
            </w:r>
            <w:proofErr w:type="spellStart"/>
            <w:r w:rsidRPr="00233CEE">
              <w:rPr>
                <w:shd w:val="clear" w:color="auto" w:fill="FFFFFF"/>
              </w:rPr>
              <w:t>hiperonimy</w:t>
            </w:r>
            <w:proofErr w:type="spellEnd"/>
            <w:r w:rsidRPr="00233CEE">
              <w:rPr>
                <w:shd w:val="clear" w:color="auto" w:fill="FFFFFF"/>
              </w:rPr>
              <w:t xml:space="preserve">, </w:t>
            </w:r>
            <w:proofErr w:type="spellStart"/>
            <w:r w:rsidRPr="00233CEE">
              <w:rPr>
                <w:shd w:val="clear" w:color="auto" w:fill="FFFFFF"/>
              </w:rPr>
              <w:t>hiponimy</w:t>
            </w:r>
            <w:proofErr w:type="spellEnd"/>
            <w:r w:rsidRPr="00233CEE">
              <w:rPr>
                <w:shd w:val="clear" w:color="auto" w:fill="FFFFFF"/>
              </w:rPr>
              <w:t>.</w:t>
            </w:r>
          </w:p>
        </w:tc>
        <w:tc>
          <w:tcPr>
            <w:tcW w:w="486" w:type="pct"/>
          </w:tcPr>
          <w:p w:rsidR="00637578" w:rsidRPr="00B66AE3" w:rsidRDefault="00637578" w:rsidP="00293F79">
            <w:pPr>
              <w:widowControl w:val="0"/>
              <w:rPr>
                <w:lang w:val="pl-PL"/>
              </w:rPr>
            </w:pPr>
            <w:r>
              <w:rPr>
                <w:lang w:val="pl-PL"/>
              </w:rPr>
              <w:t>14</w:t>
            </w:r>
          </w:p>
        </w:tc>
        <w:tc>
          <w:tcPr>
            <w:tcW w:w="383" w:type="pct"/>
            <w:shd w:val="clear" w:color="auto" w:fill="auto"/>
          </w:tcPr>
          <w:p w:rsidR="00637578" w:rsidRPr="00233CEE" w:rsidRDefault="00637578" w:rsidP="00293F79">
            <w:pPr>
              <w:widowControl w:val="0"/>
            </w:pPr>
            <w:r w:rsidRPr="00233CEE">
              <w:t>2</w:t>
            </w:r>
          </w:p>
        </w:tc>
        <w:tc>
          <w:tcPr>
            <w:tcW w:w="394" w:type="pct"/>
            <w:gridSpan w:val="2"/>
            <w:shd w:val="clear" w:color="auto" w:fill="auto"/>
          </w:tcPr>
          <w:p w:rsidR="00637578" w:rsidRPr="00233CEE" w:rsidRDefault="00637578" w:rsidP="00293F79">
            <w:pPr>
              <w:widowControl w:val="0"/>
            </w:pPr>
            <w:r w:rsidRPr="00233CEE">
              <w:t>4</w:t>
            </w:r>
          </w:p>
        </w:tc>
        <w:tc>
          <w:tcPr>
            <w:tcW w:w="388" w:type="pct"/>
            <w:gridSpan w:val="2"/>
          </w:tcPr>
          <w:p w:rsidR="00637578" w:rsidRPr="00233CEE" w:rsidRDefault="00637578" w:rsidP="00293F79">
            <w:pPr>
              <w:widowControl w:val="0"/>
            </w:pPr>
          </w:p>
        </w:tc>
        <w:tc>
          <w:tcPr>
            <w:tcW w:w="390" w:type="pct"/>
          </w:tcPr>
          <w:p w:rsidR="00637578" w:rsidRPr="00233CEE" w:rsidRDefault="00637578" w:rsidP="00293F79">
            <w:pPr>
              <w:widowControl w:val="0"/>
            </w:pPr>
          </w:p>
        </w:tc>
        <w:tc>
          <w:tcPr>
            <w:tcW w:w="402" w:type="pct"/>
            <w:gridSpan w:val="2"/>
          </w:tcPr>
          <w:p w:rsidR="00637578" w:rsidRPr="00233CEE" w:rsidRDefault="00637578" w:rsidP="00293F79">
            <w:pPr>
              <w:widowControl w:val="0"/>
            </w:pPr>
            <w:r w:rsidRPr="00233CEE">
              <w:t>8</w:t>
            </w:r>
          </w:p>
        </w:tc>
        <w:tc>
          <w:tcPr>
            <w:tcW w:w="364" w:type="pct"/>
          </w:tcPr>
          <w:p w:rsidR="00637578" w:rsidRPr="00233CEE" w:rsidRDefault="00637578" w:rsidP="00293F79">
            <w:pPr>
              <w:widowControl w:val="0"/>
            </w:pPr>
          </w:p>
        </w:tc>
      </w:tr>
      <w:tr w:rsidR="00637578" w:rsidRPr="00233CEE" w:rsidTr="00293F79">
        <w:tblPrEx>
          <w:tblCellMar>
            <w:top w:w="0" w:type="dxa"/>
            <w:bottom w:w="0" w:type="dxa"/>
          </w:tblCellMar>
        </w:tblPrEx>
        <w:trPr>
          <w:trHeight w:val="343"/>
        </w:trPr>
        <w:tc>
          <w:tcPr>
            <w:tcW w:w="2193" w:type="pct"/>
            <w:vAlign w:val="center"/>
          </w:tcPr>
          <w:p w:rsidR="00637578" w:rsidRPr="00233CEE" w:rsidRDefault="00637578" w:rsidP="00293F79">
            <w:pPr>
              <w:widowControl w:val="0"/>
              <w:rPr>
                <w:bCs/>
                <w:lang w:val="pl-PL"/>
              </w:rPr>
            </w:pPr>
            <w:r w:rsidRPr="00233CEE">
              <w:rPr>
                <w:bCs/>
              </w:rPr>
              <w:t>Тема 5.</w:t>
            </w:r>
            <w:r w:rsidRPr="00233CEE">
              <w:rPr>
                <w:bCs/>
                <w:lang w:val="pl-PL"/>
              </w:rPr>
              <w:t xml:space="preserve"> </w:t>
            </w:r>
            <w:proofErr w:type="spellStart"/>
            <w:r w:rsidRPr="00233CEE">
              <w:rPr>
                <w:shd w:val="clear" w:color="auto" w:fill="FFFFFF"/>
              </w:rPr>
              <w:t>Analiz</w:t>
            </w:r>
            <w:proofErr w:type="spellEnd"/>
            <w:r w:rsidRPr="00233CEE">
              <w:rPr>
                <w:shd w:val="clear" w:color="auto" w:fill="FFFFFF"/>
                <w:lang w:val="pl-PL"/>
              </w:rPr>
              <w:t>a</w:t>
            </w:r>
            <w:r w:rsidRPr="00233CEE">
              <w:rPr>
                <w:shd w:val="clear" w:color="auto" w:fill="FFFFFF"/>
              </w:rPr>
              <w:t xml:space="preserve"> </w:t>
            </w:r>
            <w:proofErr w:type="spellStart"/>
            <w:r w:rsidRPr="00233CEE">
              <w:rPr>
                <w:shd w:val="clear" w:color="auto" w:fill="FFFFFF"/>
              </w:rPr>
              <w:t>stylistyczn</w:t>
            </w:r>
            <w:proofErr w:type="spellEnd"/>
            <w:r w:rsidRPr="00233CEE">
              <w:rPr>
                <w:shd w:val="clear" w:color="auto" w:fill="FFFFFF"/>
                <w:lang w:val="pl-PL"/>
              </w:rPr>
              <w:t>a</w:t>
            </w:r>
            <w:r w:rsidRPr="00233CEE">
              <w:rPr>
                <w:shd w:val="clear" w:color="auto" w:fill="FFFFFF"/>
              </w:rPr>
              <w:t xml:space="preserve"> </w:t>
            </w:r>
            <w:proofErr w:type="spellStart"/>
            <w:r w:rsidRPr="00233CEE">
              <w:rPr>
                <w:shd w:val="clear" w:color="auto" w:fill="FFFFFF"/>
              </w:rPr>
              <w:t>tekstu</w:t>
            </w:r>
            <w:proofErr w:type="spellEnd"/>
            <w:r w:rsidRPr="00233CEE">
              <w:rPr>
                <w:shd w:val="clear" w:color="auto" w:fill="FFFFFF"/>
                <w:lang w:val="pl-PL"/>
              </w:rPr>
              <w:t xml:space="preserve">. </w:t>
            </w:r>
            <w:proofErr w:type="spellStart"/>
            <w:r w:rsidRPr="00233CEE">
              <w:rPr>
                <w:shd w:val="clear" w:color="auto" w:fill="FFFFFF"/>
              </w:rPr>
              <w:t>Etyczny</w:t>
            </w:r>
            <w:proofErr w:type="spellEnd"/>
            <w:r w:rsidRPr="00233CEE">
              <w:rPr>
                <w:shd w:val="clear" w:color="auto" w:fill="FFFFFF"/>
              </w:rPr>
              <w:t xml:space="preserve"> </w:t>
            </w:r>
            <w:proofErr w:type="spellStart"/>
            <w:r w:rsidRPr="00233CEE">
              <w:rPr>
                <w:shd w:val="clear" w:color="auto" w:fill="FFFFFF"/>
              </w:rPr>
              <w:t>aspekt</w:t>
            </w:r>
            <w:proofErr w:type="spellEnd"/>
            <w:r w:rsidRPr="00233CEE">
              <w:rPr>
                <w:shd w:val="clear" w:color="auto" w:fill="FFFFFF"/>
              </w:rPr>
              <w:t xml:space="preserve"> </w:t>
            </w:r>
            <w:proofErr w:type="spellStart"/>
            <w:r w:rsidRPr="00233CEE">
              <w:rPr>
                <w:shd w:val="clear" w:color="auto" w:fill="FFFFFF"/>
              </w:rPr>
              <w:t>stylu</w:t>
            </w:r>
            <w:proofErr w:type="spellEnd"/>
            <w:r w:rsidRPr="00233CEE">
              <w:rPr>
                <w:shd w:val="clear" w:color="auto" w:fill="FFFFFF"/>
              </w:rPr>
              <w:t xml:space="preserve"> </w:t>
            </w:r>
            <w:proofErr w:type="spellStart"/>
            <w:r w:rsidRPr="00233CEE">
              <w:rPr>
                <w:shd w:val="clear" w:color="auto" w:fill="FFFFFF"/>
              </w:rPr>
              <w:t>wypowiedzi</w:t>
            </w:r>
            <w:proofErr w:type="spellEnd"/>
            <w:r w:rsidRPr="00233CEE">
              <w:rPr>
                <w:shd w:val="clear" w:color="auto" w:fill="FFFFFF"/>
              </w:rPr>
              <w:t xml:space="preserve">. </w:t>
            </w:r>
            <w:proofErr w:type="spellStart"/>
            <w:r w:rsidRPr="00233CEE">
              <w:rPr>
                <w:shd w:val="clear" w:color="auto" w:fill="FFFFFF"/>
              </w:rPr>
              <w:t>Estetyczne</w:t>
            </w:r>
            <w:proofErr w:type="spellEnd"/>
            <w:r w:rsidRPr="00233CEE">
              <w:rPr>
                <w:shd w:val="clear" w:color="auto" w:fill="FFFFFF"/>
              </w:rPr>
              <w:t xml:space="preserve"> </w:t>
            </w:r>
            <w:proofErr w:type="spellStart"/>
            <w:r w:rsidRPr="00233CEE">
              <w:rPr>
                <w:shd w:val="clear" w:color="auto" w:fill="FFFFFF"/>
              </w:rPr>
              <w:t>kategorie</w:t>
            </w:r>
            <w:proofErr w:type="spellEnd"/>
            <w:r w:rsidRPr="00233CEE">
              <w:rPr>
                <w:shd w:val="clear" w:color="auto" w:fill="FFFFFF"/>
              </w:rPr>
              <w:t xml:space="preserve"> </w:t>
            </w:r>
            <w:proofErr w:type="spellStart"/>
            <w:r w:rsidRPr="00233CEE">
              <w:rPr>
                <w:shd w:val="clear" w:color="auto" w:fill="FFFFFF"/>
              </w:rPr>
              <w:t>oceny</w:t>
            </w:r>
            <w:proofErr w:type="spellEnd"/>
            <w:r w:rsidRPr="00233CEE">
              <w:rPr>
                <w:shd w:val="clear" w:color="auto" w:fill="FFFFFF"/>
              </w:rPr>
              <w:t xml:space="preserve"> </w:t>
            </w:r>
            <w:proofErr w:type="spellStart"/>
            <w:r w:rsidRPr="00233CEE">
              <w:rPr>
                <w:shd w:val="clear" w:color="auto" w:fill="FFFFFF"/>
              </w:rPr>
              <w:t>stylu</w:t>
            </w:r>
            <w:proofErr w:type="spellEnd"/>
            <w:r w:rsidRPr="00233CEE">
              <w:rPr>
                <w:shd w:val="clear" w:color="auto" w:fill="FFFFFF"/>
              </w:rPr>
              <w:t xml:space="preserve"> </w:t>
            </w:r>
            <w:proofErr w:type="spellStart"/>
            <w:r w:rsidRPr="00233CEE">
              <w:rPr>
                <w:shd w:val="clear" w:color="auto" w:fill="FFFFFF"/>
              </w:rPr>
              <w:t>wypowiedzi</w:t>
            </w:r>
            <w:proofErr w:type="spellEnd"/>
            <w:r w:rsidRPr="00233CEE">
              <w:rPr>
                <w:shd w:val="clear" w:color="auto" w:fill="FFFFFF"/>
              </w:rPr>
              <w:t>.</w:t>
            </w:r>
          </w:p>
        </w:tc>
        <w:tc>
          <w:tcPr>
            <w:tcW w:w="486" w:type="pct"/>
          </w:tcPr>
          <w:p w:rsidR="00637578" w:rsidRPr="00B66AE3" w:rsidRDefault="00637578" w:rsidP="00293F79">
            <w:pPr>
              <w:widowControl w:val="0"/>
              <w:rPr>
                <w:lang w:val="pl-PL"/>
              </w:rPr>
            </w:pPr>
            <w:r>
              <w:rPr>
                <w:lang w:val="pl-PL"/>
              </w:rPr>
              <w:t>10</w:t>
            </w:r>
          </w:p>
        </w:tc>
        <w:tc>
          <w:tcPr>
            <w:tcW w:w="383" w:type="pct"/>
            <w:shd w:val="clear" w:color="auto" w:fill="auto"/>
          </w:tcPr>
          <w:p w:rsidR="00637578" w:rsidRPr="00233CEE" w:rsidRDefault="00637578" w:rsidP="00293F79">
            <w:pPr>
              <w:widowControl w:val="0"/>
            </w:pPr>
            <w:r w:rsidRPr="00233CEE">
              <w:t>2</w:t>
            </w:r>
          </w:p>
        </w:tc>
        <w:tc>
          <w:tcPr>
            <w:tcW w:w="394" w:type="pct"/>
            <w:gridSpan w:val="2"/>
            <w:shd w:val="clear" w:color="auto" w:fill="auto"/>
          </w:tcPr>
          <w:p w:rsidR="00637578" w:rsidRPr="00B66AE3" w:rsidRDefault="00637578" w:rsidP="00293F79">
            <w:pPr>
              <w:widowControl w:val="0"/>
              <w:rPr>
                <w:lang w:val="pl-PL"/>
              </w:rPr>
            </w:pPr>
            <w:r>
              <w:rPr>
                <w:lang w:val="pl-PL"/>
              </w:rPr>
              <w:t>2</w:t>
            </w:r>
          </w:p>
        </w:tc>
        <w:tc>
          <w:tcPr>
            <w:tcW w:w="388" w:type="pct"/>
            <w:gridSpan w:val="2"/>
          </w:tcPr>
          <w:p w:rsidR="00637578" w:rsidRPr="00233CEE" w:rsidRDefault="00637578" w:rsidP="00293F79">
            <w:pPr>
              <w:widowControl w:val="0"/>
            </w:pPr>
          </w:p>
        </w:tc>
        <w:tc>
          <w:tcPr>
            <w:tcW w:w="390" w:type="pct"/>
          </w:tcPr>
          <w:p w:rsidR="00637578" w:rsidRPr="00233CEE" w:rsidRDefault="00637578" w:rsidP="00293F79">
            <w:pPr>
              <w:widowControl w:val="0"/>
            </w:pPr>
          </w:p>
        </w:tc>
        <w:tc>
          <w:tcPr>
            <w:tcW w:w="402" w:type="pct"/>
            <w:gridSpan w:val="2"/>
          </w:tcPr>
          <w:p w:rsidR="00637578" w:rsidRPr="00B66AE3" w:rsidRDefault="00637578" w:rsidP="00293F79">
            <w:pPr>
              <w:widowControl w:val="0"/>
              <w:rPr>
                <w:lang w:val="pl-PL"/>
              </w:rPr>
            </w:pPr>
            <w:r>
              <w:rPr>
                <w:lang w:val="pl-PL"/>
              </w:rPr>
              <w:t>6</w:t>
            </w:r>
          </w:p>
        </w:tc>
        <w:tc>
          <w:tcPr>
            <w:tcW w:w="364" w:type="pct"/>
          </w:tcPr>
          <w:p w:rsidR="00637578" w:rsidRPr="00233CEE" w:rsidRDefault="00637578" w:rsidP="00293F79">
            <w:pPr>
              <w:widowControl w:val="0"/>
            </w:pPr>
          </w:p>
        </w:tc>
      </w:tr>
      <w:tr w:rsidR="00637578" w:rsidRPr="00233CEE" w:rsidTr="00293F79">
        <w:tblPrEx>
          <w:tblCellMar>
            <w:top w:w="0" w:type="dxa"/>
            <w:bottom w:w="0" w:type="dxa"/>
          </w:tblCellMar>
        </w:tblPrEx>
        <w:trPr>
          <w:trHeight w:val="343"/>
        </w:trPr>
        <w:tc>
          <w:tcPr>
            <w:tcW w:w="2193" w:type="pct"/>
            <w:vAlign w:val="center"/>
          </w:tcPr>
          <w:p w:rsidR="00637578" w:rsidRPr="00233CEE" w:rsidRDefault="00637578" w:rsidP="00293F79">
            <w:pPr>
              <w:widowControl w:val="0"/>
              <w:jc w:val="right"/>
              <w:rPr>
                <w:bCs/>
              </w:rPr>
            </w:pPr>
            <w:r w:rsidRPr="00233CEE">
              <w:rPr>
                <w:bCs/>
                <w:i/>
              </w:rPr>
              <w:t>Разом за змістовим модулем 2</w:t>
            </w:r>
          </w:p>
        </w:tc>
        <w:tc>
          <w:tcPr>
            <w:tcW w:w="486" w:type="pct"/>
          </w:tcPr>
          <w:p w:rsidR="00637578" w:rsidRPr="00B66AE3" w:rsidRDefault="00637578" w:rsidP="00293F79">
            <w:pPr>
              <w:widowControl w:val="0"/>
              <w:jc w:val="right"/>
              <w:rPr>
                <w:i/>
                <w:lang w:val="pl-PL"/>
              </w:rPr>
            </w:pPr>
            <w:r>
              <w:rPr>
                <w:i/>
                <w:lang w:val="pl-PL"/>
              </w:rPr>
              <w:t>60</w:t>
            </w:r>
          </w:p>
        </w:tc>
        <w:tc>
          <w:tcPr>
            <w:tcW w:w="383" w:type="pct"/>
            <w:shd w:val="clear" w:color="auto" w:fill="auto"/>
          </w:tcPr>
          <w:p w:rsidR="00637578" w:rsidRPr="00233CEE" w:rsidRDefault="00637578" w:rsidP="00293F79">
            <w:pPr>
              <w:widowControl w:val="0"/>
              <w:jc w:val="right"/>
              <w:rPr>
                <w:i/>
              </w:rPr>
            </w:pPr>
            <w:r w:rsidRPr="00233CEE">
              <w:rPr>
                <w:i/>
              </w:rPr>
              <w:t>10</w:t>
            </w:r>
          </w:p>
        </w:tc>
        <w:tc>
          <w:tcPr>
            <w:tcW w:w="394" w:type="pct"/>
            <w:gridSpan w:val="2"/>
            <w:shd w:val="clear" w:color="auto" w:fill="auto"/>
          </w:tcPr>
          <w:p w:rsidR="00637578" w:rsidRPr="00233CEE" w:rsidRDefault="00637578" w:rsidP="00293F79">
            <w:pPr>
              <w:widowControl w:val="0"/>
              <w:jc w:val="right"/>
              <w:rPr>
                <w:i/>
              </w:rPr>
            </w:pPr>
            <w:r w:rsidRPr="00233CEE">
              <w:rPr>
                <w:i/>
              </w:rPr>
              <w:t>14</w:t>
            </w:r>
          </w:p>
        </w:tc>
        <w:tc>
          <w:tcPr>
            <w:tcW w:w="388" w:type="pct"/>
            <w:gridSpan w:val="2"/>
          </w:tcPr>
          <w:p w:rsidR="00637578" w:rsidRPr="00233CEE" w:rsidRDefault="00637578" w:rsidP="00293F79">
            <w:pPr>
              <w:widowControl w:val="0"/>
            </w:pPr>
          </w:p>
        </w:tc>
        <w:tc>
          <w:tcPr>
            <w:tcW w:w="390" w:type="pct"/>
          </w:tcPr>
          <w:p w:rsidR="00637578" w:rsidRPr="00233CEE" w:rsidRDefault="00637578" w:rsidP="00293F79">
            <w:pPr>
              <w:widowControl w:val="0"/>
            </w:pPr>
          </w:p>
        </w:tc>
        <w:tc>
          <w:tcPr>
            <w:tcW w:w="402" w:type="pct"/>
            <w:gridSpan w:val="2"/>
          </w:tcPr>
          <w:p w:rsidR="00637578" w:rsidRPr="00B66AE3" w:rsidRDefault="00637578" w:rsidP="00293F79">
            <w:pPr>
              <w:widowControl w:val="0"/>
              <w:rPr>
                <w:lang w:val="pl-PL"/>
              </w:rPr>
            </w:pPr>
            <w:r>
              <w:rPr>
                <w:lang w:val="pl-PL"/>
              </w:rPr>
              <w:t>36</w:t>
            </w:r>
          </w:p>
        </w:tc>
        <w:tc>
          <w:tcPr>
            <w:tcW w:w="364" w:type="pct"/>
          </w:tcPr>
          <w:p w:rsidR="00637578" w:rsidRPr="00233CEE" w:rsidRDefault="00637578" w:rsidP="00293F79">
            <w:pPr>
              <w:widowControl w:val="0"/>
            </w:pPr>
          </w:p>
        </w:tc>
      </w:tr>
    </w:tbl>
    <w:p w:rsidR="00637578" w:rsidRDefault="00637578" w:rsidP="00637578">
      <w:pPr>
        <w:pStyle w:val="3"/>
        <w:keepNext w:val="0"/>
        <w:widowControl w:val="0"/>
        <w:tabs>
          <w:tab w:val="left" w:pos="567"/>
        </w:tabs>
        <w:ind w:left="426" w:firstLine="0"/>
        <w:jc w:val="left"/>
        <w:rPr>
          <w:b w:val="0"/>
        </w:rPr>
      </w:pPr>
    </w:p>
    <w:p w:rsidR="00637578" w:rsidRPr="00691C85" w:rsidRDefault="00637578" w:rsidP="00637578">
      <w:pPr>
        <w:ind w:firstLine="709"/>
        <w:jc w:val="both"/>
      </w:pPr>
      <w:r w:rsidRPr="002D64E7">
        <w:rPr>
          <w:b/>
          <w:bCs/>
        </w:rPr>
        <w:t>9. Форми поточного та підсумкового контролю:</w:t>
      </w:r>
      <w:r>
        <w:rPr>
          <w:bCs/>
        </w:rPr>
        <w:t xml:space="preserve"> К</w:t>
      </w:r>
      <w:r w:rsidRPr="00691C85">
        <w:t xml:space="preserve">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w:t>
      </w:r>
    </w:p>
    <w:p w:rsidR="00637578" w:rsidRDefault="00637578" w:rsidP="00637578">
      <w:pPr>
        <w:ind w:firstLine="709"/>
        <w:jc w:val="both"/>
      </w:pPr>
      <w:r w:rsidRPr="00691C85">
        <w:lastRenderedPageBreak/>
        <w:t xml:space="preserve">Використовуються такі методи контролю (усного, письмового), які мають сприяти підвищенню мотивації </w:t>
      </w:r>
      <w:r>
        <w:t xml:space="preserve">здобувачів вищої освіти, </w:t>
      </w:r>
      <w:r w:rsidRPr="00691C85">
        <w:t>майбутніх фахівців до навчально-пізнавальної діяльності. Відповідно до специфіки фахової підготовки перевага надається усному та письмовому, тестовому контролю.</w:t>
      </w:r>
    </w:p>
    <w:p w:rsidR="00637578" w:rsidRDefault="00637578" w:rsidP="00637578">
      <w:pPr>
        <w:ind w:firstLine="709"/>
        <w:jc w:val="both"/>
      </w:pPr>
    </w:p>
    <w:p w:rsidR="00637578" w:rsidRPr="002D64E7" w:rsidRDefault="00637578" w:rsidP="00637578">
      <w:pPr>
        <w:ind w:firstLine="709"/>
        <w:jc w:val="both"/>
        <w:rPr>
          <w:b/>
          <w:bCs/>
        </w:rPr>
      </w:pPr>
      <w:r w:rsidRPr="002D64E7">
        <w:rPr>
          <w:b/>
        </w:rPr>
        <w:t xml:space="preserve">10. </w:t>
      </w:r>
      <w:r w:rsidRPr="002D64E7">
        <w:rPr>
          <w:b/>
          <w:bCs/>
        </w:rPr>
        <w:t>Критерії оцінювання результатів навчання</w:t>
      </w:r>
    </w:p>
    <w:p w:rsidR="00637578" w:rsidRPr="004931F0" w:rsidRDefault="00637578" w:rsidP="00637578">
      <w:pPr>
        <w:widowControl w:val="0"/>
        <w:ind w:left="644"/>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1602"/>
        <w:gridCol w:w="1638"/>
        <w:gridCol w:w="1800"/>
        <w:gridCol w:w="1260"/>
        <w:gridCol w:w="1256"/>
      </w:tblGrid>
      <w:tr w:rsidR="00637578" w:rsidRPr="007F6415" w:rsidTr="00293F79">
        <w:trPr>
          <w:cantSplit/>
          <w:trHeight w:val="495"/>
        </w:trPr>
        <w:tc>
          <w:tcPr>
            <w:tcW w:w="6982" w:type="dxa"/>
            <w:gridSpan w:val="4"/>
            <w:shd w:val="clear" w:color="auto" w:fill="auto"/>
            <w:vAlign w:val="center"/>
          </w:tcPr>
          <w:p w:rsidR="00637578" w:rsidRPr="007F6415" w:rsidRDefault="00637578" w:rsidP="00293F79">
            <w:pPr>
              <w:widowControl w:val="0"/>
              <w:jc w:val="center"/>
              <w:rPr>
                <w:b/>
              </w:rPr>
            </w:pPr>
            <w:r w:rsidRPr="007F6415">
              <w:rPr>
                <w:b/>
              </w:rPr>
              <w:t>Поточний і модульний контроль (60 балів)</w:t>
            </w:r>
          </w:p>
        </w:tc>
        <w:tc>
          <w:tcPr>
            <w:tcW w:w="1260" w:type="dxa"/>
            <w:shd w:val="clear" w:color="auto" w:fill="auto"/>
            <w:vAlign w:val="center"/>
          </w:tcPr>
          <w:p w:rsidR="00637578" w:rsidRPr="007F6415" w:rsidRDefault="00637578" w:rsidP="00293F79">
            <w:pPr>
              <w:widowControl w:val="0"/>
              <w:jc w:val="center"/>
              <w:rPr>
                <w:b/>
              </w:rPr>
            </w:pPr>
            <w:r w:rsidRPr="007F6415">
              <w:rPr>
                <w:b/>
              </w:rPr>
              <w:t>Екзамен</w:t>
            </w:r>
          </w:p>
        </w:tc>
        <w:tc>
          <w:tcPr>
            <w:tcW w:w="1256" w:type="dxa"/>
            <w:shd w:val="clear" w:color="auto" w:fill="auto"/>
            <w:vAlign w:val="center"/>
          </w:tcPr>
          <w:p w:rsidR="00637578" w:rsidRPr="007F6415" w:rsidRDefault="00637578" w:rsidP="00293F79">
            <w:pPr>
              <w:widowControl w:val="0"/>
              <w:jc w:val="center"/>
              <w:rPr>
                <w:b/>
              </w:rPr>
            </w:pPr>
            <w:r w:rsidRPr="007F6415">
              <w:rPr>
                <w:b/>
              </w:rPr>
              <w:t>Сума</w:t>
            </w:r>
          </w:p>
        </w:tc>
      </w:tr>
      <w:tr w:rsidR="00637578" w:rsidRPr="007F6415" w:rsidTr="00293F79">
        <w:trPr>
          <w:trHeight w:val="699"/>
        </w:trPr>
        <w:tc>
          <w:tcPr>
            <w:tcW w:w="3544" w:type="dxa"/>
            <w:gridSpan w:val="2"/>
            <w:shd w:val="clear" w:color="auto" w:fill="auto"/>
            <w:vAlign w:val="center"/>
          </w:tcPr>
          <w:p w:rsidR="00637578" w:rsidRPr="007F6415" w:rsidRDefault="00637578" w:rsidP="00293F79">
            <w:pPr>
              <w:widowControl w:val="0"/>
              <w:jc w:val="center"/>
            </w:pPr>
            <w:r w:rsidRPr="007F6415">
              <w:t>Змістовий модуль 1</w:t>
            </w:r>
          </w:p>
          <w:p w:rsidR="00637578" w:rsidRPr="007F6415" w:rsidRDefault="00637578" w:rsidP="00293F79">
            <w:pPr>
              <w:widowControl w:val="0"/>
              <w:jc w:val="center"/>
              <w:rPr>
                <w:lang w:val="en-US"/>
              </w:rPr>
            </w:pPr>
            <w:r w:rsidRPr="007F6415">
              <w:rPr>
                <w:lang w:val="en-US"/>
              </w:rPr>
              <w:t>(</w:t>
            </w:r>
            <w:r w:rsidRPr="007F6415">
              <w:t>30</w:t>
            </w:r>
            <w:r w:rsidRPr="007F6415">
              <w:rPr>
                <w:lang w:val="en-US"/>
              </w:rPr>
              <w:t xml:space="preserve"> </w:t>
            </w:r>
            <w:r w:rsidRPr="007F6415">
              <w:t>балів</w:t>
            </w:r>
            <w:r w:rsidRPr="007F6415">
              <w:rPr>
                <w:lang w:val="en-US"/>
              </w:rPr>
              <w:t>)</w:t>
            </w:r>
          </w:p>
        </w:tc>
        <w:tc>
          <w:tcPr>
            <w:tcW w:w="3438" w:type="dxa"/>
            <w:gridSpan w:val="2"/>
            <w:shd w:val="clear" w:color="auto" w:fill="auto"/>
            <w:vAlign w:val="center"/>
          </w:tcPr>
          <w:p w:rsidR="00637578" w:rsidRPr="007F6415" w:rsidRDefault="00637578" w:rsidP="00293F79">
            <w:pPr>
              <w:widowControl w:val="0"/>
              <w:ind w:left="53"/>
              <w:jc w:val="center"/>
            </w:pPr>
            <w:r w:rsidRPr="007F6415">
              <w:t>Змістовий модуль  2</w:t>
            </w:r>
          </w:p>
          <w:p w:rsidR="00637578" w:rsidRPr="007F6415" w:rsidRDefault="00637578" w:rsidP="00293F79">
            <w:pPr>
              <w:widowControl w:val="0"/>
              <w:ind w:left="53"/>
              <w:jc w:val="center"/>
            </w:pPr>
            <w:r w:rsidRPr="007F6415">
              <w:t>(30 балів)</w:t>
            </w:r>
          </w:p>
        </w:tc>
        <w:tc>
          <w:tcPr>
            <w:tcW w:w="1260" w:type="dxa"/>
            <w:vMerge w:val="restart"/>
            <w:shd w:val="clear" w:color="auto" w:fill="auto"/>
            <w:vAlign w:val="center"/>
          </w:tcPr>
          <w:p w:rsidR="00637578" w:rsidRPr="007F6415" w:rsidRDefault="00637578" w:rsidP="00293F79">
            <w:pPr>
              <w:widowControl w:val="0"/>
              <w:jc w:val="center"/>
            </w:pPr>
            <w:r w:rsidRPr="007F6415">
              <w:t>40</w:t>
            </w:r>
          </w:p>
        </w:tc>
        <w:tc>
          <w:tcPr>
            <w:tcW w:w="1256" w:type="dxa"/>
            <w:vMerge w:val="restart"/>
            <w:shd w:val="clear" w:color="auto" w:fill="auto"/>
            <w:vAlign w:val="center"/>
          </w:tcPr>
          <w:p w:rsidR="00637578" w:rsidRPr="007F6415" w:rsidRDefault="00637578" w:rsidP="00293F79">
            <w:pPr>
              <w:widowControl w:val="0"/>
              <w:jc w:val="center"/>
            </w:pPr>
            <w:r w:rsidRPr="007F6415">
              <w:t>100</w:t>
            </w:r>
          </w:p>
        </w:tc>
      </w:tr>
      <w:tr w:rsidR="00637578" w:rsidRPr="007F6415" w:rsidTr="00293F79">
        <w:trPr>
          <w:trHeight w:val="679"/>
        </w:trPr>
        <w:tc>
          <w:tcPr>
            <w:tcW w:w="1942" w:type="dxa"/>
            <w:shd w:val="clear" w:color="auto" w:fill="auto"/>
            <w:vAlign w:val="center"/>
          </w:tcPr>
          <w:p w:rsidR="00637578" w:rsidRPr="007F6415" w:rsidRDefault="00637578" w:rsidP="00293F79">
            <w:pPr>
              <w:widowControl w:val="0"/>
              <w:jc w:val="center"/>
            </w:pPr>
            <w:r w:rsidRPr="007F6415">
              <w:t>Поточний контроль</w:t>
            </w:r>
          </w:p>
        </w:tc>
        <w:tc>
          <w:tcPr>
            <w:tcW w:w="1602" w:type="dxa"/>
            <w:shd w:val="clear" w:color="auto" w:fill="auto"/>
            <w:vAlign w:val="center"/>
          </w:tcPr>
          <w:p w:rsidR="00637578" w:rsidRPr="007F6415" w:rsidRDefault="00637578" w:rsidP="00293F79">
            <w:pPr>
              <w:widowControl w:val="0"/>
              <w:jc w:val="center"/>
            </w:pPr>
            <w:r w:rsidRPr="007F6415">
              <w:t>МКР</w:t>
            </w:r>
          </w:p>
        </w:tc>
        <w:tc>
          <w:tcPr>
            <w:tcW w:w="1638" w:type="dxa"/>
            <w:shd w:val="clear" w:color="auto" w:fill="auto"/>
            <w:vAlign w:val="center"/>
          </w:tcPr>
          <w:p w:rsidR="00637578" w:rsidRPr="007F6415" w:rsidRDefault="00637578" w:rsidP="00293F79">
            <w:pPr>
              <w:widowControl w:val="0"/>
              <w:jc w:val="center"/>
            </w:pPr>
            <w:r w:rsidRPr="007F6415">
              <w:t>Поточний контроль</w:t>
            </w:r>
          </w:p>
        </w:tc>
        <w:tc>
          <w:tcPr>
            <w:tcW w:w="1800" w:type="dxa"/>
            <w:shd w:val="clear" w:color="auto" w:fill="auto"/>
            <w:vAlign w:val="center"/>
          </w:tcPr>
          <w:p w:rsidR="00637578" w:rsidRPr="007F6415" w:rsidRDefault="00637578" w:rsidP="00293F79">
            <w:pPr>
              <w:widowControl w:val="0"/>
              <w:jc w:val="center"/>
            </w:pPr>
            <w:r w:rsidRPr="007F6415">
              <w:t>МКР</w:t>
            </w:r>
          </w:p>
        </w:tc>
        <w:tc>
          <w:tcPr>
            <w:tcW w:w="1260" w:type="dxa"/>
            <w:vMerge/>
            <w:shd w:val="clear" w:color="auto" w:fill="auto"/>
          </w:tcPr>
          <w:p w:rsidR="00637578" w:rsidRPr="007F6415" w:rsidRDefault="00637578" w:rsidP="00293F79">
            <w:pPr>
              <w:widowControl w:val="0"/>
              <w:jc w:val="both"/>
            </w:pPr>
          </w:p>
        </w:tc>
        <w:tc>
          <w:tcPr>
            <w:tcW w:w="1256" w:type="dxa"/>
            <w:vMerge/>
            <w:shd w:val="clear" w:color="auto" w:fill="auto"/>
          </w:tcPr>
          <w:p w:rsidR="00637578" w:rsidRPr="007F6415" w:rsidRDefault="00637578" w:rsidP="00293F79">
            <w:pPr>
              <w:widowControl w:val="0"/>
              <w:jc w:val="both"/>
            </w:pPr>
          </w:p>
        </w:tc>
      </w:tr>
      <w:tr w:rsidR="00637578" w:rsidRPr="007F6415" w:rsidTr="00293F79">
        <w:trPr>
          <w:trHeight w:val="479"/>
        </w:trPr>
        <w:tc>
          <w:tcPr>
            <w:tcW w:w="1942" w:type="dxa"/>
            <w:shd w:val="clear" w:color="auto" w:fill="auto"/>
            <w:vAlign w:val="center"/>
          </w:tcPr>
          <w:p w:rsidR="00637578" w:rsidRPr="007F6415" w:rsidRDefault="00637578" w:rsidP="00293F79">
            <w:pPr>
              <w:widowControl w:val="0"/>
              <w:jc w:val="center"/>
            </w:pPr>
            <w:r w:rsidRPr="007F6415">
              <w:t>15 балів</w:t>
            </w:r>
          </w:p>
        </w:tc>
        <w:tc>
          <w:tcPr>
            <w:tcW w:w="1602" w:type="dxa"/>
            <w:shd w:val="clear" w:color="auto" w:fill="auto"/>
            <w:vAlign w:val="center"/>
          </w:tcPr>
          <w:p w:rsidR="00637578" w:rsidRPr="007F6415" w:rsidRDefault="00637578" w:rsidP="00293F79">
            <w:pPr>
              <w:widowControl w:val="0"/>
              <w:jc w:val="center"/>
            </w:pPr>
            <w:r w:rsidRPr="007F6415">
              <w:t>15 балів</w:t>
            </w:r>
          </w:p>
        </w:tc>
        <w:tc>
          <w:tcPr>
            <w:tcW w:w="1638" w:type="dxa"/>
            <w:shd w:val="clear" w:color="auto" w:fill="auto"/>
            <w:vAlign w:val="center"/>
          </w:tcPr>
          <w:p w:rsidR="00637578" w:rsidRPr="007F6415" w:rsidRDefault="00637578" w:rsidP="00293F79">
            <w:pPr>
              <w:widowControl w:val="0"/>
              <w:jc w:val="center"/>
            </w:pPr>
            <w:r w:rsidRPr="007F6415">
              <w:t>15 балів</w:t>
            </w:r>
          </w:p>
        </w:tc>
        <w:tc>
          <w:tcPr>
            <w:tcW w:w="1800" w:type="dxa"/>
            <w:shd w:val="clear" w:color="auto" w:fill="auto"/>
            <w:vAlign w:val="center"/>
          </w:tcPr>
          <w:p w:rsidR="00637578" w:rsidRPr="007F6415" w:rsidRDefault="00637578" w:rsidP="00293F79">
            <w:pPr>
              <w:widowControl w:val="0"/>
              <w:ind w:left="74"/>
              <w:jc w:val="center"/>
            </w:pPr>
            <w:r w:rsidRPr="007F6415">
              <w:t>15 балів</w:t>
            </w:r>
          </w:p>
        </w:tc>
        <w:tc>
          <w:tcPr>
            <w:tcW w:w="1260" w:type="dxa"/>
            <w:vMerge/>
            <w:shd w:val="clear" w:color="auto" w:fill="auto"/>
          </w:tcPr>
          <w:p w:rsidR="00637578" w:rsidRPr="007F6415" w:rsidRDefault="00637578" w:rsidP="00293F79">
            <w:pPr>
              <w:widowControl w:val="0"/>
              <w:jc w:val="both"/>
            </w:pPr>
          </w:p>
        </w:tc>
        <w:tc>
          <w:tcPr>
            <w:tcW w:w="1256" w:type="dxa"/>
            <w:vMerge/>
            <w:shd w:val="clear" w:color="auto" w:fill="auto"/>
          </w:tcPr>
          <w:p w:rsidR="00637578" w:rsidRPr="007F6415" w:rsidRDefault="00637578" w:rsidP="00293F79">
            <w:pPr>
              <w:widowControl w:val="0"/>
              <w:jc w:val="both"/>
            </w:pPr>
          </w:p>
        </w:tc>
      </w:tr>
    </w:tbl>
    <w:p w:rsidR="00637578" w:rsidRDefault="00637578" w:rsidP="00637578">
      <w:pPr>
        <w:ind w:firstLine="1"/>
        <w:rPr>
          <w:bCs/>
        </w:rPr>
      </w:pPr>
    </w:p>
    <w:p w:rsidR="00637578" w:rsidRPr="002D64E7" w:rsidRDefault="00637578" w:rsidP="00637578">
      <w:pPr>
        <w:ind w:firstLine="1"/>
        <w:rPr>
          <w:b/>
          <w:bCs/>
        </w:rPr>
      </w:pPr>
      <w:r w:rsidRPr="002D64E7">
        <w:rPr>
          <w:b/>
          <w:bCs/>
        </w:rPr>
        <w:t>11. Рекомендована література:</w:t>
      </w:r>
    </w:p>
    <w:p w:rsidR="00637578" w:rsidRPr="0067175F" w:rsidRDefault="00637578" w:rsidP="00637578">
      <w:r w:rsidRPr="0067175F">
        <w:rPr>
          <w:u w:val="single"/>
        </w:rPr>
        <w:t>Основна</w:t>
      </w:r>
      <w:r w:rsidRPr="0067175F">
        <w:t xml:space="preserve">: </w:t>
      </w:r>
    </w:p>
    <w:p w:rsidR="00637578" w:rsidRPr="0067175F" w:rsidRDefault="00637578" w:rsidP="00637578">
      <w:pPr>
        <w:pStyle w:val="a5"/>
        <w:numPr>
          <w:ilvl w:val="0"/>
          <w:numId w:val="2"/>
        </w:numPr>
        <w:spacing w:after="200" w:line="276" w:lineRule="auto"/>
        <w:contextualSpacing/>
        <w:rPr>
          <w:rFonts w:cs="Calibri"/>
        </w:rPr>
      </w:pPr>
      <w:proofErr w:type="spellStart"/>
      <w:r w:rsidRPr="0067175F">
        <w:rPr>
          <w:rFonts w:cs="Calibri"/>
        </w:rPr>
        <w:t>Krawczuk</w:t>
      </w:r>
      <w:proofErr w:type="spellEnd"/>
      <w:r w:rsidRPr="0067175F">
        <w:rPr>
          <w:rFonts w:cs="Calibri"/>
        </w:rPr>
        <w:t xml:space="preserve"> A. </w:t>
      </w:r>
      <w:proofErr w:type="spellStart"/>
      <w:r w:rsidRPr="0067175F">
        <w:rPr>
          <w:rFonts w:cs="Calibri"/>
        </w:rPr>
        <w:t>Leksykologia</w:t>
      </w:r>
      <w:proofErr w:type="spellEnd"/>
      <w:r w:rsidRPr="0067175F">
        <w:rPr>
          <w:rFonts w:cs="Calibri"/>
        </w:rPr>
        <w:t xml:space="preserve"> i </w:t>
      </w:r>
      <w:proofErr w:type="spellStart"/>
      <w:r w:rsidRPr="0067175F">
        <w:rPr>
          <w:rFonts w:cs="Calibri"/>
        </w:rPr>
        <w:t>kultura</w:t>
      </w:r>
      <w:proofErr w:type="spellEnd"/>
      <w:r w:rsidRPr="0067175F">
        <w:rPr>
          <w:rFonts w:cs="Calibri"/>
        </w:rPr>
        <w:t xml:space="preserve"> </w:t>
      </w:r>
      <w:proofErr w:type="spellStart"/>
      <w:r w:rsidRPr="0067175F">
        <w:rPr>
          <w:rFonts w:cs="Calibri"/>
        </w:rPr>
        <w:t>języka</w:t>
      </w:r>
      <w:proofErr w:type="spellEnd"/>
      <w:r w:rsidRPr="0067175F">
        <w:rPr>
          <w:rFonts w:cs="Calibri"/>
        </w:rPr>
        <w:t xml:space="preserve"> </w:t>
      </w:r>
      <w:proofErr w:type="spellStart"/>
      <w:r w:rsidRPr="0067175F">
        <w:rPr>
          <w:rFonts w:cs="Calibri"/>
        </w:rPr>
        <w:t>polskiego</w:t>
      </w:r>
      <w:proofErr w:type="spellEnd"/>
      <w:r w:rsidRPr="0067175F">
        <w:rPr>
          <w:rFonts w:cs="Calibri"/>
        </w:rPr>
        <w:t xml:space="preserve">. T. 1-2. </w:t>
      </w:r>
      <w:proofErr w:type="spellStart"/>
      <w:r w:rsidRPr="0067175F">
        <w:rPr>
          <w:rFonts w:cs="Calibri"/>
        </w:rPr>
        <w:t>Kijów</w:t>
      </w:r>
      <w:proofErr w:type="spellEnd"/>
      <w:r w:rsidRPr="0067175F">
        <w:rPr>
          <w:rFonts w:cs="Calibri"/>
        </w:rPr>
        <w:t xml:space="preserve">, 2011. T. 1: </w:t>
      </w:r>
      <w:proofErr w:type="spellStart"/>
      <w:r w:rsidRPr="0067175F">
        <w:rPr>
          <w:rFonts w:cs="Calibri"/>
        </w:rPr>
        <w:t>Leksykologia</w:t>
      </w:r>
      <w:proofErr w:type="spellEnd"/>
      <w:r w:rsidRPr="0067175F">
        <w:rPr>
          <w:rFonts w:cs="Calibri"/>
        </w:rPr>
        <w:t xml:space="preserve">, </w:t>
      </w:r>
      <w:proofErr w:type="spellStart"/>
      <w:r w:rsidRPr="0067175F">
        <w:rPr>
          <w:rFonts w:cs="Calibri"/>
        </w:rPr>
        <w:t>frazeologia</w:t>
      </w:r>
      <w:proofErr w:type="spellEnd"/>
      <w:r w:rsidRPr="0067175F">
        <w:rPr>
          <w:rFonts w:cs="Calibri"/>
        </w:rPr>
        <w:t xml:space="preserve">, </w:t>
      </w:r>
      <w:proofErr w:type="spellStart"/>
      <w:r w:rsidRPr="0067175F">
        <w:rPr>
          <w:rFonts w:cs="Calibri"/>
        </w:rPr>
        <w:t>leksykografia</w:t>
      </w:r>
      <w:proofErr w:type="spellEnd"/>
      <w:r w:rsidRPr="0067175F">
        <w:rPr>
          <w:rFonts w:cs="Calibri"/>
        </w:rPr>
        <w:t xml:space="preserve">. </w:t>
      </w:r>
    </w:p>
    <w:p w:rsidR="00637578" w:rsidRPr="00B66AE3" w:rsidRDefault="00637578" w:rsidP="00637578">
      <w:pPr>
        <w:pStyle w:val="a5"/>
        <w:numPr>
          <w:ilvl w:val="0"/>
          <w:numId w:val="2"/>
        </w:numPr>
        <w:ind w:left="357" w:hanging="357"/>
        <w:contextualSpacing/>
      </w:pPr>
      <w:proofErr w:type="spellStart"/>
      <w:r w:rsidRPr="0067175F">
        <w:rPr>
          <w:rFonts w:cs="Calibri"/>
        </w:rPr>
        <w:t>Łuczyński</w:t>
      </w:r>
      <w:proofErr w:type="spellEnd"/>
      <w:r w:rsidRPr="0067175F">
        <w:rPr>
          <w:rFonts w:cs="Calibri"/>
        </w:rPr>
        <w:t xml:space="preserve"> E., </w:t>
      </w:r>
      <w:proofErr w:type="spellStart"/>
      <w:r w:rsidRPr="00B66AE3">
        <w:t>Maćkiewicz</w:t>
      </w:r>
      <w:proofErr w:type="spellEnd"/>
      <w:r w:rsidRPr="00B66AE3">
        <w:t xml:space="preserve"> J. </w:t>
      </w:r>
      <w:proofErr w:type="spellStart"/>
      <w:r w:rsidRPr="00B66AE3">
        <w:t>Językoznawstwo</w:t>
      </w:r>
      <w:proofErr w:type="spellEnd"/>
      <w:r w:rsidRPr="00B66AE3">
        <w:t xml:space="preserve"> </w:t>
      </w:r>
      <w:proofErr w:type="spellStart"/>
      <w:r w:rsidRPr="00B66AE3">
        <w:t>ogólne</w:t>
      </w:r>
      <w:proofErr w:type="spellEnd"/>
      <w:r w:rsidRPr="00B66AE3">
        <w:t xml:space="preserve">. </w:t>
      </w:r>
      <w:proofErr w:type="spellStart"/>
      <w:r w:rsidRPr="00B66AE3">
        <w:t>Wybrane</w:t>
      </w:r>
      <w:proofErr w:type="spellEnd"/>
      <w:r w:rsidRPr="00B66AE3">
        <w:t xml:space="preserve"> </w:t>
      </w:r>
      <w:proofErr w:type="spellStart"/>
      <w:r w:rsidRPr="00B66AE3">
        <w:t>zagadnienia</w:t>
      </w:r>
      <w:proofErr w:type="spellEnd"/>
      <w:r w:rsidRPr="00B66AE3">
        <w:t xml:space="preserve">. </w:t>
      </w:r>
      <w:proofErr w:type="spellStart"/>
      <w:r w:rsidRPr="00B66AE3">
        <w:t>Gdańsk</w:t>
      </w:r>
      <w:proofErr w:type="spellEnd"/>
      <w:r w:rsidRPr="00B66AE3">
        <w:t>, 2002.</w:t>
      </w:r>
    </w:p>
    <w:p w:rsidR="00637578" w:rsidRPr="00B66AE3" w:rsidRDefault="00637578" w:rsidP="00637578">
      <w:pPr>
        <w:pStyle w:val="a5"/>
        <w:numPr>
          <w:ilvl w:val="0"/>
          <w:numId w:val="2"/>
        </w:numPr>
        <w:ind w:left="357" w:hanging="357"/>
        <w:contextualSpacing/>
      </w:pPr>
      <w:proofErr w:type="spellStart"/>
      <w:r w:rsidRPr="00B66AE3">
        <w:t>Markowski</w:t>
      </w:r>
      <w:proofErr w:type="spellEnd"/>
      <w:r w:rsidRPr="00B66AE3">
        <w:t xml:space="preserve"> A. </w:t>
      </w:r>
      <w:proofErr w:type="spellStart"/>
      <w:r w:rsidRPr="00B66AE3">
        <w:t>Wykłady</w:t>
      </w:r>
      <w:proofErr w:type="spellEnd"/>
      <w:r w:rsidRPr="00B66AE3">
        <w:t xml:space="preserve"> z </w:t>
      </w:r>
      <w:proofErr w:type="spellStart"/>
      <w:r w:rsidRPr="00B66AE3">
        <w:t>leksykologii</w:t>
      </w:r>
      <w:proofErr w:type="spellEnd"/>
      <w:r w:rsidRPr="00B66AE3">
        <w:t xml:space="preserve">. </w:t>
      </w:r>
      <w:proofErr w:type="spellStart"/>
      <w:r w:rsidRPr="00B66AE3">
        <w:t>Warszawa</w:t>
      </w:r>
      <w:proofErr w:type="spellEnd"/>
      <w:r w:rsidRPr="00B66AE3">
        <w:t>, 2012.</w:t>
      </w:r>
    </w:p>
    <w:p w:rsidR="00637578" w:rsidRPr="00313FB6" w:rsidRDefault="00637578" w:rsidP="00637578">
      <w:pPr>
        <w:numPr>
          <w:ilvl w:val="0"/>
          <w:numId w:val="2"/>
        </w:numPr>
        <w:shd w:val="clear" w:color="auto" w:fill="FFFFFF"/>
        <w:ind w:left="357" w:hanging="357"/>
        <w:textAlignment w:val="baseline"/>
        <w:rPr>
          <w:lang w:val="pl-PL" w:eastAsia="ru-RU"/>
        </w:rPr>
      </w:pPr>
      <w:r w:rsidRPr="00313FB6">
        <w:rPr>
          <w:lang w:val="pl-PL" w:eastAsia="ru-RU"/>
        </w:rPr>
        <w:t>Gajda S. (red.), 1995. Przewodnik po stylistyce polskiej, Opole 1995.</w:t>
      </w:r>
    </w:p>
    <w:p w:rsidR="00637578" w:rsidRPr="00B66AE3" w:rsidRDefault="00637578" w:rsidP="00637578">
      <w:pPr>
        <w:pStyle w:val="a5"/>
        <w:numPr>
          <w:ilvl w:val="0"/>
          <w:numId w:val="2"/>
        </w:numPr>
        <w:ind w:left="357" w:hanging="357"/>
        <w:contextualSpacing/>
      </w:pPr>
      <w:r w:rsidRPr="00B66AE3">
        <w:t xml:space="preserve">Zdunkiewicz-Jedynak D. </w:t>
      </w:r>
      <w:proofErr w:type="spellStart"/>
      <w:r w:rsidRPr="00B66AE3">
        <w:t>Ćwiczenia</w:t>
      </w:r>
      <w:proofErr w:type="spellEnd"/>
      <w:r w:rsidRPr="00B66AE3">
        <w:t xml:space="preserve"> </w:t>
      </w:r>
      <w:proofErr w:type="spellStart"/>
      <w:r w:rsidRPr="00B66AE3">
        <w:t>ze</w:t>
      </w:r>
      <w:proofErr w:type="spellEnd"/>
      <w:r w:rsidRPr="00B66AE3">
        <w:t xml:space="preserve"> </w:t>
      </w:r>
      <w:proofErr w:type="spellStart"/>
      <w:r w:rsidRPr="00B66AE3">
        <w:t>stylistyki</w:t>
      </w:r>
      <w:proofErr w:type="spellEnd"/>
      <w:r w:rsidRPr="00B66AE3">
        <w:t xml:space="preserve">. </w:t>
      </w:r>
      <w:proofErr w:type="spellStart"/>
      <w:r w:rsidRPr="00B66AE3">
        <w:t>Warszawa</w:t>
      </w:r>
      <w:proofErr w:type="spellEnd"/>
      <w:r w:rsidRPr="00B66AE3">
        <w:t>, 2010, s. 26–69.</w:t>
      </w:r>
    </w:p>
    <w:p w:rsidR="00637578" w:rsidRPr="00B66AE3" w:rsidRDefault="00637578" w:rsidP="00637578">
      <w:pPr>
        <w:pStyle w:val="a5"/>
        <w:numPr>
          <w:ilvl w:val="0"/>
          <w:numId w:val="2"/>
        </w:numPr>
        <w:ind w:left="357" w:hanging="357"/>
        <w:contextualSpacing/>
      </w:pPr>
      <w:r w:rsidRPr="00B66AE3">
        <w:t xml:space="preserve">Zdunkiewicz-Jedynak D. </w:t>
      </w:r>
      <w:proofErr w:type="spellStart"/>
      <w:r w:rsidRPr="00B66AE3">
        <w:t>Wykłady</w:t>
      </w:r>
      <w:proofErr w:type="spellEnd"/>
      <w:r w:rsidRPr="00B66AE3">
        <w:t xml:space="preserve"> </w:t>
      </w:r>
      <w:proofErr w:type="spellStart"/>
      <w:r w:rsidRPr="00B66AE3">
        <w:t>ze</w:t>
      </w:r>
      <w:proofErr w:type="spellEnd"/>
      <w:r w:rsidRPr="00B66AE3">
        <w:t xml:space="preserve"> </w:t>
      </w:r>
      <w:proofErr w:type="spellStart"/>
      <w:r w:rsidRPr="00B66AE3">
        <w:t>stylistyki</w:t>
      </w:r>
      <w:proofErr w:type="spellEnd"/>
      <w:r w:rsidRPr="00B66AE3">
        <w:t xml:space="preserve">. </w:t>
      </w:r>
      <w:proofErr w:type="spellStart"/>
      <w:r w:rsidRPr="00B66AE3">
        <w:t>Warszawa</w:t>
      </w:r>
      <w:proofErr w:type="spellEnd"/>
      <w:r w:rsidRPr="00B66AE3">
        <w:t>, 2008, s. 37–58.</w:t>
      </w:r>
    </w:p>
    <w:p w:rsidR="00637578" w:rsidRPr="0067175F" w:rsidRDefault="00637578" w:rsidP="00637578">
      <w:pPr>
        <w:pStyle w:val="a5"/>
        <w:numPr>
          <w:ilvl w:val="0"/>
          <w:numId w:val="2"/>
        </w:numPr>
        <w:spacing w:after="200" w:line="276" w:lineRule="auto"/>
        <w:contextualSpacing/>
        <w:rPr>
          <w:rFonts w:cs="Calibri"/>
        </w:rPr>
      </w:pPr>
      <w:r w:rsidRPr="00B66AE3">
        <w:t>Відео про різні стилістичні</w:t>
      </w:r>
      <w:r>
        <w:t xml:space="preserve"> засоби (школа «Академія риторики </w:t>
      </w:r>
      <w:proofErr w:type="spellStart"/>
      <w:r>
        <w:t>Ігора</w:t>
      </w:r>
      <w:proofErr w:type="spellEnd"/>
      <w:r>
        <w:t xml:space="preserve"> </w:t>
      </w:r>
      <w:proofErr w:type="spellStart"/>
      <w:r>
        <w:t>Залевського</w:t>
      </w:r>
      <w:proofErr w:type="spellEnd"/>
      <w:r>
        <w:t>») https://www.youtube.com/channel/UCjl1G2CAPFgBlRPOLe2q1CQ</w:t>
      </w:r>
    </w:p>
    <w:p w:rsidR="00637578" w:rsidRDefault="00637578" w:rsidP="00637578">
      <w:pPr>
        <w:pStyle w:val="a5"/>
        <w:ind w:left="360"/>
      </w:pPr>
    </w:p>
    <w:p w:rsidR="00637578" w:rsidRDefault="00637578" w:rsidP="00637578">
      <w:r w:rsidRPr="006004B9">
        <w:rPr>
          <w:u w:val="single"/>
        </w:rPr>
        <w:t>Додаткова</w:t>
      </w:r>
      <w:r>
        <w:t>:</w:t>
      </w:r>
    </w:p>
    <w:p w:rsidR="00637578" w:rsidRPr="00D72756" w:rsidRDefault="00637578" w:rsidP="00637578">
      <w:pPr>
        <w:pStyle w:val="a5"/>
        <w:numPr>
          <w:ilvl w:val="0"/>
          <w:numId w:val="3"/>
        </w:numPr>
        <w:spacing w:after="200" w:line="276" w:lineRule="auto"/>
        <w:contextualSpacing/>
      </w:pPr>
      <w:proofErr w:type="spellStart"/>
      <w:r w:rsidRPr="00D72756">
        <w:t>Apresjan</w:t>
      </w:r>
      <w:proofErr w:type="spellEnd"/>
      <w:r w:rsidRPr="00D72756">
        <w:t xml:space="preserve"> J. D. </w:t>
      </w:r>
      <w:proofErr w:type="spellStart"/>
      <w:r w:rsidRPr="00D72756">
        <w:t>Semantyka</w:t>
      </w:r>
      <w:proofErr w:type="spellEnd"/>
      <w:r w:rsidRPr="00D72756">
        <w:t xml:space="preserve"> </w:t>
      </w:r>
      <w:proofErr w:type="spellStart"/>
      <w:r w:rsidRPr="00D72756">
        <w:t>leksykalna</w:t>
      </w:r>
      <w:proofErr w:type="spellEnd"/>
      <w:r w:rsidRPr="00D72756">
        <w:t xml:space="preserve">. </w:t>
      </w:r>
      <w:proofErr w:type="spellStart"/>
      <w:r w:rsidRPr="00D72756">
        <w:t>Synonimiczne</w:t>
      </w:r>
      <w:proofErr w:type="spellEnd"/>
      <w:r w:rsidRPr="00D72756">
        <w:t xml:space="preserve"> </w:t>
      </w:r>
      <w:proofErr w:type="spellStart"/>
      <w:r w:rsidRPr="00D72756">
        <w:t>środki</w:t>
      </w:r>
      <w:proofErr w:type="spellEnd"/>
      <w:r w:rsidRPr="00D72756">
        <w:t xml:space="preserve"> </w:t>
      </w:r>
      <w:proofErr w:type="spellStart"/>
      <w:r w:rsidRPr="00D72756">
        <w:t>języka</w:t>
      </w:r>
      <w:proofErr w:type="spellEnd"/>
      <w:r w:rsidRPr="00D72756">
        <w:t xml:space="preserve">. </w:t>
      </w:r>
      <w:proofErr w:type="spellStart"/>
      <w:r w:rsidRPr="00D72756">
        <w:t>Przeł</w:t>
      </w:r>
      <w:proofErr w:type="spellEnd"/>
      <w:r w:rsidRPr="00D72756">
        <w:t xml:space="preserve">. Z. </w:t>
      </w:r>
      <w:proofErr w:type="spellStart"/>
      <w:r w:rsidRPr="00D72756">
        <w:t>Kozłowska</w:t>
      </w:r>
      <w:proofErr w:type="spellEnd"/>
      <w:r w:rsidRPr="00D72756">
        <w:t xml:space="preserve"> i A. </w:t>
      </w:r>
      <w:proofErr w:type="spellStart"/>
      <w:r w:rsidRPr="00D72756">
        <w:t>Markowski</w:t>
      </w:r>
      <w:proofErr w:type="spellEnd"/>
      <w:r w:rsidRPr="00D72756">
        <w:t xml:space="preserve">. </w:t>
      </w:r>
      <w:proofErr w:type="spellStart"/>
      <w:r w:rsidRPr="00D72756">
        <w:t>Wrocław</w:t>
      </w:r>
      <w:proofErr w:type="spellEnd"/>
      <w:r w:rsidRPr="00D72756">
        <w:t xml:space="preserve"> </w:t>
      </w:r>
      <w:proofErr w:type="spellStart"/>
      <w:r w:rsidRPr="00D72756">
        <w:t>etc</w:t>
      </w:r>
      <w:proofErr w:type="spellEnd"/>
      <w:r w:rsidRPr="00D72756">
        <w:t>., 1995.</w:t>
      </w:r>
    </w:p>
    <w:p w:rsidR="00637578" w:rsidRPr="00D72756" w:rsidRDefault="00637578" w:rsidP="00637578">
      <w:pPr>
        <w:pStyle w:val="a5"/>
        <w:numPr>
          <w:ilvl w:val="0"/>
          <w:numId w:val="3"/>
        </w:numPr>
        <w:spacing w:after="200" w:line="276" w:lineRule="auto"/>
        <w:contextualSpacing/>
      </w:pPr>
      <w:proofErr w:type="spellStart"/>
      <w:r w:rsidRPr="00D72756">
        <w:t>Bańko</w:t>
      </w:r>
      <w:proofErr w:type="spellEnd"/>
      <w:r w:rsidRPr="00D72756">
        <w:t xml:space="preserve"> M. </w:t>
      </w:r>
      <w:proofErr w:type="spellStart"/>
      <w:r w:rsidRPr="00D72756">
        <w:t>Słownik</w:t>
      </w:r>
      <w:proofErr w:type="spellEnd"/>
      <w:r w:rsidRPr="00D72756">
        <w:t xml:space="preserve"> </w:t>
      </w:r>
      <w:proofErr w:type="spellStart"/>
      <w:r w:rsidRPr="00D72756">
        <w:t>dobrego</w:t>
      </w:r>
      <w:proofErr w:type="spellEnd"/>
      <w:r w:rsidRPr="00D72756">
        <w:t xml:space="preserve"> </w:t>
      </w:r>
      <w:proofErr w:type="spellStart"/>
      <w:r w:rsidRPr="00D72756">
        <w:t>stylu</w:t>
      </w:r>
      <w:proofErr w:type="spellEnd"/>
      <w:r w:rsidRPr="00D72756">
        <w:t xml:space="preserve">, </w:t>
      </w:r>
      <w:proofErr w:type="spellStart"/>
      <w:r w:rsidRPr="00D72756">
        <w:t>czyli</w:t>
      </w:r>
      <w:proofErr w:type="spellEnd"/>
      <w:r w:rsidRPr="00D72756">
        <w:t xml:space="preserve"> </w:t>
      </w:r>
      <w:proofErr w:type="spellStart"/>
      <w:r w:rsidRPr="00D72756">
        <w:t>wyrazy</w:t>
      </w:r>
      <w:proofErr w:type="spellEnd"/>
      <w:r w:rsidRPr="00D72756">
        <w:t xml:space="preserve">, </w:t>
      </w:r>
      <w:proofErr w:type="spellStart"/>
      <w:r w:rsidRPr="00D72756">
        <w:t>które</w:t>
      </w:r>
      <w:proofErr w:type="spellEnd"/>
      <w:r w:rsidRPr="00D72756">
        <w:t xml:space="preserve"> </w:t>
      </w:r>
      <w:proofErr w:type="spellStart"/>
      <w:r w:rsidRPr="00D72756">
        <w:t>się</w:t>
      </w:r>
      <w:proofErr w:type="spellEnd"/>
      <w:r w:rsidRPr="00D72756">
        <w:t xml:space="preserve"> </w:t>
      </w:r>
      <w:proofErr w:type="spellStart"/>
      <w:r w:rsidRPr="00D72756">
        <w:t>lubią</w:t>
      </w:r>
      <w:proofErr w:type="spellEnd"/>
      <w:r w:rsidRPr="00D72756">
        <w:t xml:space="preserve">. </w:t>
      </w:r>
      <w:proofErr w:type="spellStart"/>
      <w:r w:rsidRPr="00D72756">
        <w:t>Warszawa</w:t>
      </w:r>
      <w:proofErr w:type="spellEnd"/>
      <w:r w:rsidRPr="00D72756">
        <w:t>, 2006.</w:t>
      </w:r>
    </w:p>
    <w:p w:rsidR="00637578" w:rsidRDefault="00637578" w:rsidP="00637578">
      <w:pPr>
        <w:pStyle w:val="a5"/>
        <w:numPr>
          <w:ilvl w:val="0"/>
          <w:numId w:val="3"/>
        </w:numPr>
        <w:spacing w:after="200" w:line="276" w:lineRule="auto"/>
        <w:contextualSpacing/>
      </w:pPr>
      <w:proofErr w:type="spellStart"/>
      <w:r>
        <w:t>Bart</w:t>
      </w:r>
      <w:proofErr w:type="spellEnd"/>
      <w:r>
        <w:rPr>
          <w:lang w:val="pl-PL"/>
        </w:rPr>
        <w:t>nicka</w:t>
      </w:r>
      <w:r>
        <w:t xml:space="preserve"> </w:t>
      </w:r>
      <w:r>
        <w:rPr>
          <w:lang w:val="pl-PL"/>
        </w:rPr>
        <w:t>B</w:t>
      </w:r>
      <w:r>
        <w:t xml:space="preserve">. </w:t>
      </w:r>
      <w:proofErr w:type="spellStart"/>
      <w:r>
        <w:t>Język</w:t>
      </w:r>
      <w:proofErr w:type="spellEnd"/>
      <w:r>
        <w:rPr>
          <w:lang w:val="pl-PL"/>
        </w:rPr>
        <w:t xml:space="preserve"> polski dla cudzoziemców. Ćwiczenia leksykalne</w:t>
      </w:r>
      <w:r w:rsidRPr="00D72756">
        <w:t xml:space="preserve">. </w:t>
      </w:r>
      <w:r>
        <w:rPr>
          <w:lang w:val="pl-PL"/>
        </w:rPr>
        <w:t>Warszawa</w:t>
      </w:r>
      <w:r>
        <w:t xml:space="preserve">, </w:t>
      </w:r>
      <w:r>
        <w:rPr>
          <w:lang w:val="pl-PL"/>
        </w:rPr>
        <w:t>1974</w:t>
      </w:r>
      <w:r w:rsidRPr="00D72756">
        <w:t xml:space="preserve">. </w:t>
      </w:r>
    </w:p>
    <w:p w:rsidR="00637578" w:rsidRPr="00E15931" w:rsidRDefault="00637578" w:rsidP="00637578">
      <w:pPr>
        <w:pStyle w:val="a5"/>
        <w:numPr>
          <w:ilvl w:val="0"/>
          <w:numId w:val="3"/>
        </w:numPr>
        <w:spacing w:after="200" w:line="276" w:lineRule="auto"/>
        <w:contextualSpacing/>
      </w:pPr>
      <w:proofErr w:type="spellStart"/>
      <w:r w:rsidRPr="00E15931">
        <w:t>Bąba</w:t>
      </w:r>
      <w:proofErr w:type="spellEnd"/>
      <w:r w:rsidRPr="00E15931">
        <w:t xml:space="preserve"> S., </w:t>
      </w:r>
      <w:proofErr w:type="spellStart"/>
      <w:r w:rsidRPr="00E15931">
        <w:t>Liberek</w:t>
      </w:r>
      <w:proofErr w:type="spellEnd"/>
      <w:r w:rsidRPr="00E15931">
        <w:t xml:space="preserve"> J. </w:t>
      </w:r>
      <w:proofErr w:type="spellStart"/>
      <w:r w:rsidRPr="00E15931">
        <w:t>Słownik</w:t>
      </w:r>
      <w:proofErr w:type="spellEnd"/>
      <w:r w:rsidRPr="00E15931">
        <w:t xml:space="preserve"> </w:t>
      </w:r>
      <w:proofErr w:type="spellStart"/>
      <w:r w:rsidRPr="00E15931">
        <w:t>frazeologiczny</w:t>
      </w:r>
      <w:proofErr w:type="spellEnd"/>
      <w:r w:rsidRPr="00E15931">
        <w:t xml:space="preserve"> </w:t>
      </w:r>
      <w:proofErr w:type="spellStart"/>
      <w:r w:rsidRPr="00E15931">
        <w:t>współczesnej</w:t>
      </w:r>
      <w:proofErr w:type="spellEnd"/>
      <w:r w:rsidRPr="00E15931">
        <w:t xml:space="preserve"> </w:t>
      </w:r>
      <w:proofErr w:type="spellStart"/>
      <w:r w:rsidRPr="00E15931">
        <w:t>polszczyzny</w:t>
      </w:r>
      <w:proofErr w:type="spellEnd"/>
      <w:r w:rsidRPr="00E15931">
        <w:t xml:space="preserve">. </w:t>
      </w:r>
      <w:proofErr w:type="spellStart"/>
      <w:r w:rsidRPr="00E15931">
        <w:t>Warszawa</w:t>
      </w:r>
      <w:proofErr w:type="spellEnd"/>
      <w:r w:rsidRPr="00E15931">
        <w:t>, 2001.</w:t>
      </w:r>
    </w:p>
    <w:p w:rsidR="00637578" w:rsidRPr="00E15931" w:rsidRDefault="00637578" w:rsidP="00637578">
      <w:pPr>
        <w:pStyle w:val="a5"/>
        <w:numPr>
          <w:ilvl w:val="0"/>
          <w:numId w:val="3"/>
        </w:numPr>
        <w:spacing w:after="200" w:line="276" w:lineRule="auto"/>
        <w:contextualSpacing/>
      </w:pPr>
      <w:proofErr w:type="spellStart"/>
      <w:r w:rsidRPr="00E15931">
        <w:t>Bednarek</w:t>
      </w:r>
      <w:proofErr w:type="spellEnd"/>
      <w:r w:rsidRPr="00E15931">
        <w:t xml:space="preserve"> A., </w:t>
      </w:r>
      <w:proofErr w:type="spellStart"/>
      <w:r w:rsidRPr="00E15931">
        <w:t>Grochowski</w:t>
      </w:r>
      <w:proofErr w:type="spellEnd"/>
      <w:r w:rsidRPr="00E15931">
        <w:t xml:space="preserve"> M. </w:t>
      </w:r>
      <w:proofErr w:type="spellStart"/>
      <w:r w:rsidRPr="00E15931">
        <w:t>Zadania</w:t>
      </w:r>
      <w:proofErr w:type="spellEnd"/>
      <w:r w:rsidRPr="00E15931">
        <w:t xml:space="preserve"> z </w:t>
      </w:r>
      <w:proofErr w:type="spellStart"/>
      <w:r w:rsidRPr="00E15931">
        <w:t>semantyki</w:t>
      </w:r>
      <w:proofErr w:type="spellEnd"/>
      <w:r w:rsidRPr="00E15931">
        <w:t xml:space="preserve"> </w:t>
      </w:r>
      <w:proofErr w:type="spellStart"/>
      <w:r w:rsidRPr="00E15931">
        <w:t>językoznawczej</w:t>
      </w:r>
      <w:proofErr w:type="spellEnd"/>
      <w:r w:rsidRPr="00E15931">
        <w:t xml:space="preserve">. </w:t>
      </w:r>
      <w:proofErr w:type="spellStart"/>
      <w:r w:rsidRPr="00E15931">
        <w:t>Toruń</w:t>
      </w:r>
      <w:proofErr w:type="spellEnd"/>
      <w:r w:rsidRPr="00E15931">
        <w:t>, 1993.</w:t>
      </w:r>
    </w:p>
    <w:p w:rsidR="00637578" w:rsidRPr="00E15931" w:rsidRDefault="00637578" w:rsidP="00637578">
      <w:pPr>
        <w:pStyle w:val="a5"/>
        <w:numPr>
          <w:ilvl w:val="0"/>
          <w:numId w:val="3"/>
        </w:numPr>
        <w:spacing w:after="200" w:line="276" w:lineRule="auto"/>
        <w:contextualSpacing/>
      </w:pPr>
      <w:proofErr w:type="spellStart"/>
      <w:r w:rsidRPr="00E15931">
        <w:t>Dąbrowska</w:t>
      </w:r>
      <w:proofErr w:type="spellEnd"/>
      <w:r w:rsidRPr="00E15931">
        <w:t xml:space="preserve"> A. </w:t>
      </w:r>
      <w:proofErr w:type="spellStart"/>
      <w:r w:rsidRPr="00E15931">
        <w:t>Eufemizmy</w:t>
      </w:r>
      <w:proofErr w:type="spellEnd"/>
      <w:r w:rsidRPr="00E15931">
        <w:t xml:space="preserve"> </w:t>
      </w:r>
      <w:proofErr w:type="spellStart"/>
      <w:r w:rsidRPr="00E15931">
        <w:t>współczesnego</w:t>
      </w:r>
      <w:proofErr w:type="spellEnd"/>
      <w:r w:rsidRPr="00E15931">
        <w:t xml:space="preserve"> </w:t>
      </w:r>
      <w:proofErr w:type="spellStart"/>
      <w:r w:rsidRPr="00E15931">
        <w:t>języka</w:t>
      </w:r>
      <w:proofErr w:type="spellEnd"/>
      <w:r w:rsidRPr="00E15931">
        <w:t xml:space="preserve"> </w:t>
      </w:r>
      <w:proofErr w:type="spellStart"/>
      <w:r w:rsidRPr="00E15931">
        <w:t>polskiego</w:t>
      </w:r>
      <w:proofErr w:type="spellEnd"/>
      <w:r w:rsidRPr="00E15931">
        <w:t xml:space="preserve">. </w:t>
      </w:r>
      <w:proofErr w:type="spellStart"/>
      <w:r w:rsidRPr="00E15931">
        <w:t>Wrocław</w:t>
      </w:r>
      <w:proofErr w:type="spellEnd"/>
      <w:r w:rsidRPr="00E15931">
        <w:t>, 1994.</w:t>
      </w:r>
    </w:p>
    <w:p w:rsidR="00637578" w:rsidRDefault="00637578" w:rsidP="00637578">
      <w:pPr>
        <w:pStyle w:val="a5"/>
        <w:numPr>
          <w:ilvl w:val="0"/>
          <w:numId w:val="3"/>
        </w:numPr>
        <w:spacing w:after="200" w:line="276" w:lineRule="auto"/>
        <w:contextualSpacing/>
      </w:pPr>
      <w:proofErr w:type="spellStart"/>
      <w:r>
        <w:t>Dąbrówka</w:t>
      </w:r>
      <w:proofErr w:type="spellEnd"/>
      <w:r>
        <w:t xml:space="preserve"> A., </w:t>
      </w:r>
      <w:proofErr w:type="spellStart"/>
      <w:r>
        <w:t>Geller</w:t>
      </w:r>
      <w:proofErr w:type="spellEnd"/>
      <w:r>
        <w:t xml:space="preserve"> E. </w:t>
      </w:r>
      <w:proofErr w:type="spellStart"/>
      <w:r>
        <w:t>Słownik</w:t>
      </w:r>
      <w:proofErr w:type="spellEnd"/>
      <w:r>
        <w:t xml:space="preserve"> </w:t>
      </w:r>
      <w:proofErr w:type="spellStart"/>
      <w:r>
        <w:t>antonimów</w:t>
      </w:r>
      <w:proofErr w:type="spellEnd"/>
      <w:r>
        <w:t xml:space="preserve">. </w:t>
      </w:r>
      <w:proofErr w:type="spellStart"/>
      <w:r>
        <w:t>Warszawa</w:t>
      </w:r>
      <w:proofErr w:type="spellEnd"/>
      <w:r>
        <w:t xml:space="preserve">, 1995. </w:t>
      </w:r>
    </w:p>
    <w:p w:rsidR="00637578" w:rsidRDefault="00637578" w:rsidP="00637578">
      <w:pPr>
        <w:pStyle w:val="a5"/>
        <w:numPr>
          <w:ilvl w:val="0"/>
          <w:numId w:val="3"/>
        </w:numPr>
        <w:spacing w:after="200" w:line="276" w:lineRule="auto"/>
        <w:contextualSpacing/>
      </w:pPr>
      <w:proofErr w:type="spellStart"/>
      <w:r>
        <w:t>Dąbrówka</w:t>
      </w:r>
      <w:proofErr w:type="spellEnd"/>
      <w:r>
        <w:t xml:space="preserve"> A., </w:t>
      </w:r>
      <w:proofErr w:type="spellStart"/>
      <w:r>
        <w:t>Geller</w:t>
      </w:r>
      <w:proofErr w:type="spellEnd"/>
      <w:r>
        <w:t xml:space="preserve"> E., </w:t>
      </w:r>
      <w:proofErr w:type="spellStart"/>
      <w:r>
        <w:t>Turczyn</w:t>
      </w:r>
      <w:proofErr w:type="spellEnd"/>
      <w:r>
        <w:t xml:space="preserve"> R. </w:t>
      </w:r>
      <w:proofErr w:type="spellStart"/>
      <w:r>
        <w:t>Słownik</w:t>
      </w:r>
      <w:proofErr w:type="spellEnd"/>
      <w:r>
        <w:t xml:space="preserve"> </w:t>
      </w:r>
      <w:proofErr w:type="spellStart"/>
      <w:r>
        <w:t>synonimów</w:t>
      </w:r>
      <w:proofErr w:type="spellEnd"/>
      <w:r>
        <w:t xml:space="preserve">. </w:t>
      </w:r>
      <w:proofErr w:type="spellStart"/>
      <w:r>
        <w:t>Warszawa</w:t>
      </w:r>
      <w:proofErr w:type="spellEnd"/>
      <w:r>
        <w:t xml:space="preserve">, 1993. </w:t>
      </w:r>
    </w:p>
    <w:p w:rsidR="00637578" w:rsidRDefault="00637578" w:rsidP="00637578">
      <w:pPr>
        <w:pStyle w:val="a5"/>
        <w:numPr>
          <w:ilvl w:val="0"/>
          <w:numId w:val="3"/>
        </w:numPr>
        <w:spacing w:after="200" w:line="276" w:lineRule="auto"/>
        <w:contextualSpacing/>
      </w:pPr>
      <w:proofErr w:type="spellStart"/>
      <w:r>
        <w:t>Encyklopedia</w:t>
      </w:r>
      <w:proofErr w:type="spellEnd"/>
      <w:r>
        <w:t xml:space="preserve"> </w:t>
      </w:r>
      <w:proofErr w:type="spellStart"/>
      <w:r>
        <w:t>języka</w:t>
      </w:r>
      <w:proofErr w:type="spellEnd"/>
      <w:r>
        <w:t xml:space="preserve"> </w:t>
      </w:r>
      <w:proofErr w:type="spellStart"/>
      <w:r>
        <w:t>polskiego</w:t>
      </w:r>
      <w:proofErr w:type="spellEnd"/>
      <w:r>
        <w:t xml:space="preserve">. </w:t>
      </w:r>
      <w:proofErr w:type="spellStart"/>
      <w:r>
        <w:t>Red</w:t>
      </w:r>
      <w:proofErr w:type="spellEnd"/>
      <w:r>
        <w:t xml:space="preserve">. S. </w:t>
      </w:r>
      <w:proofErr w:type="spellStart"/>
      <w:r>
        <w:t>Urbańczyk</w:t>
      </w:r>
      <w:proofErr w:type="spellEnd"/>
      <w:r>
        <w:t xml:space="preserve"> i M. </w:t>
      </w:r>
      <w:proofErr w:type="spellStart"/>
      <w:r>
        <w:t>Kucała</w:t>
      </w:r>
      <w:proofErr w:type="spellEnd"/>
      <w:r>
        <w:t xml:space="preserve">. </w:t>
      </w:r>
      <w:proofErr w:type="spellStart"/>
      <w:r>
        <w:t>Wrocław</w:t>
      </w:r>
      <w:proofErr w:type="spellEnd"/>
      <w:r>
        <w:t xml:space="preserve"> </w:t>
      </w:r>
      <w:proofErr w:type="spellStart"/>
      <w:r>
        <w:t>etc</w:t>
      </w:r>
      <w:proofErr w:type="spellEnd"/>
      <w:r>
        <w:t xml:space="preserve">., 1999. </w:t>
      </w:r>
    </w:p>
    <w:p w:rsidR="00637578" w:rsidRPr="00CB277C" w:rsidRDefault="00637578" w:rsidP="00637578">
      <w:pPr>
        <w:pStyle w:val="a5"/>
        <w:numPr>
          <w:ilvl w:val="0"/>
          <w:numId w:val="3"/>
        </w:numPr>
        <w:spacing w:after="200" w:line="276" w:lineRule="auto"/>
        <w:contextualSpacing/>
        <w:rPr>
          <w:rFonts w:cs="Calibri"/>
        </w:rPr>
      </w:pPr>
      <w:proofErr w:type="spellStart"/>
      <w:r w:rsidRPr="00CB277C">
        <w:rPr>
          <w:rFonts w:cs="Calibri"/>
        </w:rPr>
        <w:t>Kaczmarek</w:t>
      </w:r>
      <w:proofErr w:type="spellEnd"/>
      <w:r w:rsidRPr="00CB277C">
        <w:rPr>
          <w:rFonts w:cs="Calibri"/>
        </w:rPr>
        <w:t xml:space="preserve"> L., </w:t>
      </w:r>
      <w:proofErr w:type="spellStart"/>
      <w:r w:rsidRPr="00CB277C">
        <w:rPr>
          <w:rFonts w:cs="Calibri"/>
        </w:rPr>
        <w:t>Skubalanka</w:t>
      </w:r>
      <w:proofErr w:type="spellEnd"/>
      <w:r w:rsidRPr="00CB277C">
        <w:rPr>
          <w:rFonts w:cs="Calibri"/>
        </w:rPr>
        <w:t xml:space="preserve"> T., </w:t>
      </w:r>
      <w:proofErr w:type="spellStart"/>
      <w:r w:rsidRPr="00CB277C">
        <w:rPr>
          <w:rFonts w:cs="Calibri"/>
        </w:rPr>
        <w:t>Grabias</w:t>
      </w:r>
      <w:proofErr w:type="spellEnd"/>
      <w:r w:rsidRPr="00CB277C">
        <w:rPr>
          <w:rFonts w:cs="Calibri"/>
        </w:rPr>
        <w:t xml:space="preserve"> S. </w:t>
      </w:r>
      <w:proofErr w:type="spellStart"/>
      <w:r w:rsidRPr="00CB277C">
        <w:rPr>
          <w:rFonts w:cs="Calibri"/>
        </w:rPr>
        <w:t>Słownik</w:t>
      </w:r>
      <w:proofErr w:type="spellEnd"/>
      <w:r w:rsidRPr="00CB277C">
        <w:rPr>
          <w:rFonts w:cs="Calibri"/>
        </w:rPr>
        <w:t xml:space="preserve"> </w:t>
      </w:r>
      <w:proofErr w:type="spellStart"/>
      <w:r w:rsidRPr="00CB277C">
        <w:rPr>
          <w:rFonts w:cs="Calibri"/>
        </w:rPr>
        <w:t>gwary</w:t>
      </w:r>
      <w:proofErr w:type="spellEnd"/>
      <w:r w:rsidRPr="00CB277C">
        <w:rPr>
          <w:rFonts w:cs="Calibri"/>
        </w:rPr>
        <w:t xml:space="preserve"> </w:t>
      </w:r>
      <w:proofErr w:type="spellStart"/>
      <w:r w:rsidRPr="00CB277C">
        <w:rPr>
          <w:rFonts w:cs="Calibri"/>
        </w:rPr>
        <w:t>studenckiej</w:t>
      </w:r>
      <w:proofErr w:type="spellEnd"/>
      <w:r w:rsidRPr="00CB277C">
        <w:rPr>
          <w:rFonts w:cs="Calibri"/>
        </w:rPr>
        <w:t xml:space="preserve">. </w:t>
      </w:r>
      <w:proofErr w:type="spellStart"/>
      <w:r w:rsidRPr="00CB277C">
        <w:rPr>
          <w:rFonts w:cs="Calibri"/>
        </w:rPr>
        <w:t>Lublin</w:t>
      </w:r>
      <w:proofErr w:type="spellEnd"/>
      <w:r w:rsidRPr="00CB277C">
        <w:rPr>
          <w:rFonts w:cs="Calibri"/>
        </w:rPr>
        <w:t>, 1994.</w:t>
      </w:r>
    </w:p>
    <w:p w:rsidR="00637578" w:rsidRPr="00CB277C" w:rsidRDefault="00637578" w:rsidP="00637578">
      <w:pPr>
        <w:pStyle w:val="a5"/>
        <w:numPr>
          <w:ilvl w:val="0"/>
          <w:numId w:val="3"/>
        </w:numPr>
        <w:spacing w:after="200" w:line="276" w:lineRule="auto"/>
        <w:contextualSpacing/>
        <w:rPr>
          <w:rFonts w:cs="Calibri"/>
        </w:rPr>
      </w:pPr>
      <w:proofErr w:type="spellStart"/>
      <w:r w:rsidRPr="00CB277C">
        <w:rPr>
          <w:rFonts w:cs="Calibri"/>
        </w:rPr>
        <w:t>Kopaliński</w:t>
      </w:r>
      <w:proofErr w:type="spellEnd"/>
      <w:r w:rsidRPr="00CB277C">
        <w:rPr>
          <w:rFonts w:cs="Calibri"/>
        </w:rPr>
        <w:t xml:space="preserve"> W. </w:t>
      </w:r>
      <w:proofErr w:type="spellStart"/>
      <w:r w:rsidRPr="00CB277C">
        <w:rPr>
          <w:rFonts w:cs="Calibri"/>
        </w:rPr>
        <w:t>Słownik</w:t>
      </w:r>
      <w:proofErr w:type="spellEnd"/>
      <w:r w:rsidRPr="00CB277C">
        <w:rPr>
          <w:rFonts w:cs="Calibri"/>
        </w:rPr>
        <w:t xml:space="preserve"> </w:t>
      </w:r>
      <w:proofErr w:type="spellStart"/>
      <w:r w:rsidRPr="00CB277C">
        <w:rPr>
          <w:rFonts w:cs="Calibri"/>
        </w:rPr>
        <w:t>eponimów</w:t>
      </w:r>
      <w:proofErr w:type="spellEnd"/>
      <w:r w:rsidRPr="00CB277C">
        <w:rPr>
          <w:rFonts w:cs="Calibri"/>
        </w:rPr>
        <w:t xml:space="preserve">, </w:t>
      </w:r>
      <w:proofErr w:type="spellStart"/>
      <w:r w:rsidRPr="00CB277C">
        <w:rPr>
          <w:rFonts w:cs="Calibri"/>
        </w:rPr>
        <w:t>czyli</w:t>
      </w:r>
      <w:proofErr w:type="spellEnd"/>
      <w:r w:rsidRPr="00CB277C">
        <w:rPr>
          <w:rFonts w:cs="Calibri"/>
        </w:rPr>
        <w:t xml:space="preserve"> </w:t>
      </w:r>
      <w:proofErr w:type="spellStart"/>
      <w:r w:rsidRPr="00CB277C">
        <w:rPr>
          <w:rFonts w:cs="Calibri"/>
        </w:rPr>
        <w:t>wyrazów</w:t>
      </w:r>
      <w:proofErr w:type="spellEnd"/>
      <w:r w:rsidRPr="00CB277C">
        <w:rPr>
          <w:rFonts w:cs="Calibri"/>
        </w:rPr>
        <w:t xml:space="preserve"> </w:t>
      </w:r>
      <w:proofErr w:type="spellStart"/>
      <w:r w:rsidRPr="00CB277C">
        <w:rPr>
          <w:rFonts w:cs="Calibri"/>
        </w:rPr>
        <w:t>odimiennych</w:t>
      </w:r>
      <w:proofErr w:type="spellEnd"/>
      <w:r w:rsidRPr="00CB277C">
        <w:rPr>
          <w:rFonts w:cs="Calibri"/>
        </w:rPr>
        <w:t xml:space="preserve">. </w:t>
      </w:r>
      <w:proofErr w:type="spellStart"/>
      <w:r w:rsidRPr="00CB277C">
        <w:rPr>
          <w:rFonts w:cs="Calibri"/>
        </w:rPr>
        <w:t>Warszawa</w:t>
      </w:r>
      <w:proofErr w:type="spellEnd"/>
      <w:r w:rsidRPr="00CB277C">
        <w:rPr>
          <w:rFonts w:cs="Calibri"/>
        </w:rPr>
        <w:t xml:space="preserve">, 1996.O </w:t>
      </w:r>
      <w:proofErr w:type="spellStart"/>
      <w:r w:rsidRPr="00CB277C">
        <w:rPr>
          <w:rFonts w:cs="Calibri"/>
        </w:rPr>
        <w:t>definicjach</w:t>
      </w:r>
      <w:proofErr w:type="spellEnd"/>
      <w:r w:rsidRPr="00CB277C">
        <w:rPr>
          <w:rFonts w:cs="Calibri"/>
        </w:rPr>
        <w:t xml:space="preserve"> i </w:t>
      </w:r>
      <w:proofErr w:type="spellStart"/>
      <w:r w:rsidRPr="00CB277C">
        <w:rPr>
          <w:rFonts w:cs="Calibri"/>
        </w:rPr>
        <w:t>definiowaniu</w:t>
      </w:r>
      <w:proofErr w:type="spellEnd"/>
      <w:r w:rsidRPr="00CB277C">
        <w:rPr>
          <w:rFonts w:cs="Calibri"/>
        </w:rPr>
        <w:t xml:space="preserve">. </w:t>
      </w:r>
      <w:proofErr w:type="spellStart"/>
      <w:r w:rsidRPr="00CB277C">
        <w:rPr>
          <w:rFonts w:cs="Calibri"/>
        </w:rPr>
        <w:t>Red</w:t>
      </w:r>
      <w:proofErr w:type="spellEnd"/>
      <w:r w:rsidRPr="00CB277C">
        <w:rPr>
          <w:rFonts w:cs="Calibri"/>
        </w:rPr>
        <w:t xml:space="preserve">. J. </w:t>
      </w:r>
      <w:proofErr w:type="spellStart"/>
      <w:r w:rsidRPr="00CB277C">
        <w:rPr>
          <w:rFonts w:cs="Calibri"/>
        </w:rPr>
        <w:t>Bartmiński</w:t>
      </w:r>
      <w:proofErr w:type="spellEnd"/>
      <w:r w:rsidRPr="00CB277C">
        <w:rPr>
          <w:rFonts w:cs="Calibri"/>
        </w:rPr>
        <w:t xml:space="preserve"> i R. </w:t>
      </w:r>
      <w:proofErr w:type="spellStart"/>
      <w:r w:rsidRPr="00CB277C">
        <w:rPr>
          <w:rFonts w:cs="Calibri"/>
        </w:rPr>
        <w:t>Tokarski</w:t>
      </w:r>
      <w:proofErr w:type="spellEnd"/>
      <w:r w:rsidRPr="00CB277C">
        <w:rPr>
          <w:rFonts w:cs="Calibri"/>
        </w:rPr>
        <w:t xml:space="preserve">. </w:t>
      </w:r>
      <w:proofErr w:type="spellStart"/>
      <w:r w:rsidRPr="00CB277C">
        <w:rPr>
          <w:rFonts w:cs="Calibri"/>
        </w:rPr>
        <w:t>Lublin</w:t>
      </w:r>
      <w:proofErr w:type="spellEnd"/>
      <w:r w:rsidRPr="00CB277C">
        <w:rPr>
          <w:rFonts w:cs="Calibri"/>
        </w:rPr>
        <w:t>, 1993.</w:t>
      </w:r>
    </w:p>
    <w:p w:rsidR="00637578" w:rsidRPr="00CB277C" w:rsidRDefault="00637578" w:rsidP="00637578">
      <w:pPr>
        <w:pStyle w:val="a5"/>
        <w:numPr>
          <w:ilvl w:val="0"/>
          <w:numId w:val="3"/>
        </w:numPr>
        <w:spacing w:after="200" w:line="276" w:lineRule="auto"/>
        <w:contextualSpacing/>
        <w:rPr>
          <w:rFonts w:cs="Calibri"/>
        </w:rPr>
      </w:pPr>
      <w:proofErr w:type="spellStart"/>
      <w:r w:rsidRPr="00CB277C">
        <w:rPr>
          <w:rFonts w:cs="Calibri"/>
        </w:rPr>
        <w:t>Markowski</w:t>
      </w:r>
      <w:proofErr w:type="spellEnd"/>
      <w:r w:rsidRPr="00CB277C">
        <w:rPr>
          <w:rFonts w:cs="Calibri"/>
        </w:rPr>
        <w:t xml:space="preserve"> A. </w:t>
      </w:r>
      <w:proofErr w:type="spellStart"/>
      <w:r w:rsidRPr="00CB277C">
        <w:rPr>
          <w:rFonts w:cs="Calibri"/>
        </w:rPr>
        <w:t>Jawne</w:t>
      </w:r>
      <w:proofErr w:type="spellEnd"/>
      <w:r w:rsidRPr="00CB277C">
        <w:rPr>
          <w:rFonts w:cs="Calibri"/>
        </w:rPr>
        <w:t xml:space="preserve"> i </w:t>
      </w:r>
      <w:proofErr w:type="spellStart"/>
      <w:r w:rsidRPr="00CB277C">
        <w:rPr>
          <w:rFonts w:cs="Calibri"/>
        </w:rPr>
        <w:t>ukryte</w:t>
      </w:r>
      <w:proofErr w:type="spellEnd"/>
      <w:r w:rsidRPr="00CB277C">
        <w:rPr>
          <w:rFonts w:cs="Calibri"/>
        </w:rPr>
        <w:t xml:space="preserve"> </w:t>
      </w:r>
      <w:proofErr w:type="spellStart"/>
      <w:r w:rsidRPr="00CB277C">
        <w:rPr>
          <w:rFonts w:cs="Calibri"/>
        </w:rPr>
        <w:t>nowsze</w:t>
      </w:r>
      <w:proofErr w:type="spellEnd"/>
      <w:r w:rsidRPr="00CB277C">
        <w:rPr>
          <w:rFonts w:cs="Calibri"/>
        </w:rPr>
        <w:t xml:space="preserve"> </w:t>
      </w:r>
      <w:proofErr w:type="spellStart"/>
      <w:r w:rsidRPr="00CB277C">
        <w:rPr>
          <w:rFonts w:cs="Calibri"/>
        </w:rPr>
        <w:t>zapożyczenia</w:t>
      </w:r>
      <w:proofErr w:type="spellEnd"/>
      <w:r w:rsidRPr="00CB277C">
        <w:rPr>
          <w:rFonts w:cs="Calibri"/>
        </w:rPr>
        <w:t xml:space="preserve"> </w:t>
      </w:r>
      <w:proofErr w:type="spellStart"/>
      <w:r w:rsidRPr="00CB277C">
        <w:rPr>
          <w:rFonts w:cs="Calibri"/>
        </w:rPr>
        <w:t>leksykalne</w:t>
      </w:r>
      <w:proofErr w:type="spellEnd"/>
      <w:r w:rsidRPr="00CB277C">
        <w:rPr>
          <w:rFonts w:cs="Calibri"/>
        </w:rPr>
        <w:t xml:space="preserve"> w </w:t>
      </w:r>
      <w:proofErr w:type="spellStart"/>
      <w:r w:rsidRPr="00CB277C">
        <w:rPr>
          <w:rFonts w:cs="Calibri"/>
        </w:rPr>
        <w:t>mediach</w:t>
      </w:r>
      <w:proofErr w:type="spellEnd"/>
      <w:r w:rsidRPr="00CB277C">
        <w:rPr>
          <w:rFonts w:cs="Calibri"/>
        </w:rPr>
        <w:t xml:space="preserve">. [W:] </w:t>
      </w:r>
      <w:proofErr w:type="spellStart"/>
      <w:r w:rsidRPr="00CB277C">
        <w:rPr>
          <w:rFonts w:cs="Calibri"/>
        </w:rPr>
        <w:t>Język</w:t>
      </w:r>
      <w:proofErr w:type="spellEnd"/>
      <w:r w:rsidRPr="00CB277C">
        <w:rPr>
          <w:rFonts w:cs="Calibri"/>
        </w:rPr>
        <w:t xml:space="preserve"> w </w:t>
      </w:r>
      <w:proofErr w:type="spellStart"/>
      <w:r w:rsidRPr="00CB277C">
        <w:rPr>
          <w:rFonts w:cs="Calibri"/>
        </w:rPr>
        <w:t>mediach</w:t>
      </w:r>
      <w:proofErr w:type="spellEnd"/>
      <w:r w:rsidRPr="00CB277C">
        <w:rPr>
          <w:rFonts w:cs="Calibri"/>
        </w:rPr>
        <w:t xml:space="preserve"> </w:t>
      </w:r>
      <w:proofErr w:type="spellStart"/>
      <w:r w:rsidRPr="00CB277C">
        <w:rPr>
          <w:rFonts w:cs="Calibri"/>
        </w:rPr>
        <w:t>masowych</w:t>
      </w:r>
      <w:proofErr w:type="spellEnd"/>
      <w:r w:rsidRPr="00CB277C">
        <w:rPr>
          <w:rFonts w:cs="Calibri"/>
        </w:rPr>
        <w:t xml:space="preserve">. </w:t>
      </w:r>
      <w:proofErr w:type="spellStart"/>
      <w:r w:rsidRPr="00CB277C">
        <w:rPr>
          <w:rFonts w:cs="Calibri"/>
        </w:rPr>
        <w:t>Red</w:t>
      </w:r>
      <w:proofErr w:type="spellEnd"/>
      <w:r w:rsidRPr="00CB277C">
        <w:rPr>
          <w:rFonts w:cs="Calibri"/>
        </w:rPr>
        <w:t xml:space="preserve">. J. </w:t>
      </w:r>
      <w:proofErr w:type="spellStart"/>
      <w:r w:rsidRPr="00CB277C">
        <w:rPr>
          <w:rFonts w:cs="Calibri"/>
        </w:rPr>
        <w:t>Bralczyk</w:t>
      </w:r>
      <w:proofErr w:type="spellEnd"/>
      <w:r w:rsidRPr="00CB277C">
        <w:rPr>
          <w:rFonts w:cs="Calibri"/>
        </w:rPr>
        <w:t xml:space="preserve"> i K. Mosiołek-Kłosińska. </w:t>
      </w:r>
      <w:proofErr w:type="spellStart"/>
      <w:r w:rsidRPr="00CB277C">
        <w:rPr>
          <w:rFonts w:cs="Calibri"/>
        </w:rPr>
        <w:t>Warszawa</w:t>
      </w:r>
      <w:proofErr w:type="spellEnd"/>
      <w:r w:rsidRPr="00CB277C">
        <w:rPr>
          <w:rFonts w:cs="Calibri"/>
        </w:rPr>
        <w:t>, 2000. S. 96-111.</w:t>
      </w:r>
    </w:p>
    <w:p w:rsidR="00637578" w:rsidRPr="00CB277C" w:rsidRDefault="00637578" w:rsidP="00637578">
      <w:pPr>
        <w:pStyle w:val="a5"/>
        <w:numPr>
          <w:ilvl w:val="0"/>
          <w:numId w:val="3"/>
        </w:numPr>
        <w:spacing w:after="200" w:line="276" w:lineRule="auto"/>
        <w:contextualSpacing/>
        <w:rPr>
          <w:rFonts w:cs="Calibri"/>
        </w:rPr>
      </w:pPr>
      <w:proofErr w:type="spellStart"/>
      <w:r w:rsidRPr="00CB277C">
        <w:rPr>
          <w:rFonts w:cs="Calibri"/>
        </w:rPr>
        <w:t>Markowski</w:t>
      </w:r>
      <w:proofErr w:type="spellEnd"/>
      <w:r w:rsidRPr="00CB277C">
        <w:rPr>
          <w:rFonts w:cs="Calibri"/>
        </w:rPr>
        <w:t xml:space="preserve"> A. </w:t>
      </w:r>
      <w:proofErr w:type="spellStart"/>
      <w:r w:rsidRPr="00CB277C">
        <w:rPr>
          <w:rFonts w:cs="Calibri"/>
        </w:rPr>
        <w:t>Leksyka</w:t>
      </w:r>
      <w:proofErr w:type="spellEnd"/>
      <w:r w:rsidRPr="00CB277C">
        <w:rPr>
          <w:rFonts w:cs="Calibri"/>
        </w:rPr>
        <w:t xml:space="preserve"> </w:t>
      </w:r>
      <w:proofErr w:type="spellStart"/>
      <w:r w:rsidRPr="00CB277C">
        <w:rPr>
          <w:rFonts w:cs="Calibri"/>
        </w:rPr>
        <w:t>wspólna</w:t>
      </w:r>
      <w:proofErr w:type="spellEnd"/>
      <w:r w:rsidRPr="00CB277C">
        <w:rPr>
          <w:rFonts w:cs="Calibri"/>
        </w:rPr>
        <w:t xml:space="preserve"> </w:t>
      </w:r>
      <w:proofErr w:type="spellStart"/>
      <w:r w:rsidRPr="00CB277C">
        <w:rPr>
          <w:rFonts w:cs="Calibri"/>
        </w:rPr>
        <w:t>różnym</w:t>
      </w:r>
      <w:proofErr w:type="spellEnd"/>
      <w:r w:rsidRPr="00CB277C">
        <w:rPr>
          <w:rFonts w:cs="Calibri"/>
        </w:rPr>
        <w:t xml:space="preserve"> </w:t>
      </w:r>
      <w:proofErr w:type="spellStart"/>
      <w:r w:rsidRPr="00CB277C">
        <w:rPr>
          <w:rFonts w:cs="Calibri"/>
        </w:rPr>
        <w:t>odmianom</w:t>
      </w:r>
      <w:proofErr w:type="spellEnd"/>
      <w:r w:rsidRPr="00CB277C">
        <w:rPr>
          <w:rFonts w:cs="Calibri"/>
        </w:rPr>
        <w:t xml:space="preserve"> </w:t>
      </w:r>
      <w:proofErr w:type="spellStart"/>
      <w:r w:rsidRPr="00CB277C">
        <w:rPr>
          <w:rFonts w:cs="Calibri"/>
        </w:rPr>
        <w:t>polszczyzny</w:t>
      </w:r>
      <w:proofErr w:type="spellEnd"/>
      <w:r w:rsidRPr="00CB277C">
        <w:rPr>
          <w:rFonts w:cs="Calibri"/>
        </w:rPr>
        <w:t xml:space="preserve">. </w:t>
      </w:r>
      <w:proofErr w:type="spellStart"/>
      <w:r w:rsidRPr="00CB277C">
        <w:rPr>
          <w:rFonts w:cs="Calibri"/>
        </w:rPr>
        <w:t>Wrocław</w:t>
      </w:r>
      <w:proofErr w:type="spellEnd"/>
      <w:r w:rsidRPr="00CB277C">
        <w:rPr>
          <w:rFonts w:cs="Calibri"/>
        </w:rPr>
        <w:t>, 1992.</w:t>
      </w:r>
    </w:p>
    <w:p w:rsidR="00637578" w:rsidRPr="00CB277C" w:rsidRDefault="00637578" w:rsidP="00637578">
      <w:pPr>
        <w:pStyle w:val="a5"/>
        <w:numPr>
          <w:ilvl w:val="0"/>
          <w:numId w:val="3"/>
        </w:numPr>
        <w:spacing w:after="200" w:line="276" w:lineRule="auto"/>
        <w:contextualSpacing/>
        <w:rPr>
          <w:rFonts w:cs="Calibri"/>
        </w:rPr>
      </w:pPr>
      <w:proofErr w:type="spellStart"/>
      <w:r w:rsidRPr="00CB277C">
        <w:rPr>
          <w:rFonts w:cs="Calibri"/>
        </w:rPr>
        <w:t>Nagórko</w:t>
      </w:r>
      <w:proofErr w:type="spellEnd"/>
      <w:r w:rsidRPr="00CB277C">
        <w:rPr>
          <w:rFonts w:cs="Calibri"/>
        </w:rPr>
        <w:t xml:space="preserve"> A., </w:t>
      </w:r>
      <w:proofErr w:type="spellStart"/>
      <w:r w:rsidRPr="00CB277C">
        <w:rPr>
          <w:rFonts w:cs="Calibri"/>
        </w:rPr>
        <w:t>Łaziński</w:t>
      </w:r>
      <w:proofErr w:type="spellEnd"/>
      <w:r w:rsidRPr="00CB277C">
        <w:rPr>
          <w:rFonts w:cs="Calibri"/>
        </w:rPr>
        <w:t xml:space="preserve"> M., </w:t>
      </w:r>
      <w:proofErr w:type="spellStart"/>
      <w:r w:rsidRPr="00CB277C">
        <w:rPr>
          <w:rFonts w:cs="Calibri"/>
        </w:rPr>
        <w:t>Burkhardt</w:t>
      </w:r>
      <w:proofErr w:type="spellEnd"/>
      <w:r w:rsidRPr="00CB277C">
        <w:rPr>
          <w:rFonts w:cs="Calibri"/>
        </w:rPr>
        <w:t xml:space="preserve"> H. </w:t>
      </w:r>
      <w:proofErr w:type="spellStart"/>
      <w:r w:rsidRPr="00CB277C">
        <w:rPr>
          <w:rFonts w:cs="Calibri"/>
        </w:rPr>
        <w:t>Dystynktywny</w:t>
      </w:r>
      <w:proofErr w:type="spellEnd"/>
      <w:r w:rsidRPr="00CB277C">
        <w:rPr>
          <w:rFonts w:cs="Calibri"/>
        </w:rPr>
        <w:t xml:space="preserve"> </w:t>
      </w:r>
      <w:proofErr w:type="spellStart"/>
      <w:r w:rsidRPr="00CB277C">
        <w:rPr>
          <w:rFonts w:cs="Calibri"/>
        </w:rPr>
        <w:t>słownik</w:t>
      </w:r>
      <w:proofErr w:type="spellEnd"/>
      <w:r w:rsidRPr="00CB277C">
        <w:rPr>
          <w:rFonts w:cs="Calibri"/>
        </w:rPr>
        <w:t xml:space="preserve"> </w:t>
      </w:r>
      <w:proofErr w:type="spellStart"/>
      <w:r w:rsidRPr="00CB277C">
        <w:rPr>
          <w:rFonts w:cs="Calibri"/>
        </w:rPr>
        <w:t>synonimów</w:t>
      </w:r>
      <w:proofErr w:type="spellEnd"/>
      <w:r w:rsidRPr="00CB277C">
        <w:rPr>
          <w:rFonts w:cs="Calibri"/>
        </w:rPr>
        <w:t xml:space="preserve">. </w:t>
      </w:r>
      <w:proofErr w:type="spellStart"/>
      <w:r w:rsidRPr="00CB277C">
        <w:rPr>
          <w:rFonts w:cs="Calibri"/>
        </w:rPr>
        <w:t>Kraków</w:t>
      </w:r>
      <w:proofErr w:type="spellEnd"/>
      <w:r w:rsidRPr="00CB277C">
        <w:rPr>
          <w:rFonts w:cs="Calibri"/>
        </w:rPr>
        <w:t xml:space="preserve">, 2004. </w:t>
      </w:r>
    </w:p>
    <w:p w:rsidR="00637578" w:rsidRPr="00CB277C" w:rsidRDefault="00637578" w:rsidP="00637578">
      <w:pPr>
        <w:pStyle w:val="a5"/>
        <w:numPr>
          <w:ilvl w:val="0"/>
          <w:numId w:val="3"/>
        </w:numPr>
        <w:spacing w:after="200" w:line="276" w:lineRule="auto"/>
        <w:contextualSpacing/>
        <w:rPr>
          <w:rFonts w:cs="Calibri"/>
        </w:rPr>
      </w:pPr>
      <w:proofErr w:type="spellStart"/>
      <w:r w:rsidRPr="00CB277C">
        <w:rPr>
          <w:rFonts w:cs="Calibri"/>
        </w:rPr>
        <w:t>Nauka</w:t>
      </w:r>
      <w:proofErr w:type="spellEnd"/>
      <w:r w:rsidRPr="00CB277C">
        <w:rPr>
          <w:rFonts w:cs="Calibri"/>
        </w:rPr>
        <w:t xml:space="preserve"> o </w:t>
      </w:r>
      <w:proofErr w:type="spellStart"/>
      <w:r w:rsidRPr="00CB277C">
        <w:rPr>
          <w:rFonts w:cs="Calibri"/>
        </w:rPr>
        <w:t>języku</w:t>
      </w:r>
      <w:proofErr w:type="spellEnd"/>
      <w:r w:rsidRPr="00CB277C">
        <w:rPr>
          <w:rFonts w:cs="Calibri"/>
        </w:rPr>
        <w:t xml:space="preserve"> </w:t>
      </w:r>
      <w:proofErr w:type="spellStart"/>
      <w:r w:rsidRPr="00CB277C">
        <w:rPr>
          <w:rFonts w:cs="Calibri"/>
        </w:rPr>
        <w:t>dla</w:t>
      </w:r>
      <w:proofErr w:type="spellEnd"/>
      <w:r w:rsidRPr="00CB277C">
        <w:rPr>
          <w:rFonts w:cs="Calibri"/>
        </w:rPr>
        <w:t xml:space="preserve"> </w:t>
      </w:r>
      <w:proofErr w:type="spellStart"/>
      <w:r w:rsidRPr="00CB277C">
        <w:rPr>
          <w:rFonts w:cs="Calibri"/>
        </w:rPr>
        <w:t>polonistów</w:t>
      </w:r>
      <w:proofErr w:type="spellEnd"/>
      <w:r w:rsidRPr="00CB277C">
        <w:rPr>
          <w:rFonts w:cs="Calibri"/>
        </w:rPr>
        <w:t xml:space="preserve">. </w:t>
      </w:r>
      <w:proofErr w:type="spellStart"/>
      <w:r w:rsidRPr="00CB277C">
        <w:rPr>
          <w:rFonts w:cs="Calibri"/>
        </w:rPr>
        <w:t>Wybór</w:t>
      </w:r>
      <w:proofErr w:type="spellEnd"/>
      <w:r w:rsidRPr="00CB277C">
        <w:rPr>
          <w:rFonts w:cs="Calibri"/>
        </w:rPr>
        <w:t xml:space="preserve"> </w:t>
      </w:r>
      <w:proofErr w:type="spellStart"/>
      <w:r w:rsidRPr="00CB277C">
        <w:rPr>
          <w:rFonts w:cs="Calibri"/>
        </w:rPr>
        <w:t>zagadnień</w:t>
      </w:r>
      <w:proofErr w:type="spellEnd"/>
      <w:r w:rsidRPr="00CB277C">
        <w:rPr>
          <w:rFonts w:cs="Calibri"/>
        </w:rPr>
        <w:t xml:space="preserve">. </w:t>
      </w:r>
      <w:proofErr w:type="spellStart"/>
      <w:r w:rsidRPr="00CB277C">
        <w:rPr>
          <w:rFonts w:cs="Calibri"/>
        </w:rPr>
        <w:t>Red</w:t>
      </w:r>
      <w:proofErr w:type="spellEnd"/>
      <w:r w:rsidRPr="00CB277C">
        <w:rPr>
          <w:rFonts w:cs="Calibri"/>
        </w:rPr>
        <w:t xml:space="preserve">. S. </w:t>
      </w:r>
      <w:proofErr w:type="spellStart"/>
      <w:r w:rsidRPr="00CB277C">
        <w:rPr>
          <w:rFonts w:cs="Calibri"/>
        </w:rPr>
        <w:t>Dubisz</w:t>
      </w:r>
      <w:proofErr w:type="spellEnd"/>
      <w:r w:rsidRPr="00CB277C">
        <w:rPr>
          <w:rFonts w:cs="Calibri"/>
        </w:rPr>
        <w:t xml:space="preserve">. </w:t>
      </w:r>
      <w:proofErr w:type="spellStart"/>
      <w:r w:rsidRPr="00CB277C">
        <w:rPr>
          <w:rFonts w:cs="Calibri"/>
        </w:rPr>
        <w:t>Warszawa</w:t>
      </w:r>
      <w:proofErr w:type="spellEnd"/>
      <w:r w:rsidRPr="00CB277C">
        <w:rPr>
          <w:rFonts w:cs="Calibri"/>
        </w:rPr>
        <w:t xml:space="preserve">, 1994. </w:t>
      </w:r>
    </w:p>
    <w:p w:rsidR="00637578" w:rsidRPr="00CB277C" w:rsidRDefault="00637578" w:rsidP="00637578">
      <w:pPr>
        <w:pStyle w:val="a5"/>
        <w:numPr>
          <w:ilvl w:val="0"/>
          <w:numId w:val="3"/>
        </w:numPr>
        <w:spacing w:after="200" w:line="276" w:lineRule="auto"/>
        <w:contextualSpacing/>
        <w:rPr>
          <w:rFonts w:cs="Calibri"/>
        </w:rPr>
      </w:pPr>
      <w:proofErr w:type="spellStart"/>
      <w:r w:rsidRPr="00CB277C">
        <w:rPr>
          <w:rFonts w:cs="Calibri"/>
        </w:rPr>
        <w:t>Smółkowa</w:t>
      </w:r>
      <w:proofErr w:type="spellEnd"/>
      <w:r w:rsidRPr="00CB277C">
        <w:rPr>
          <w:rFonts w:cs="Calibri"/>
        </w:rPr>
        <w:t xml:space="preserve"> T. </w:t>
      </w:r>
      <w:proofErr w:type="spellStart"/>
      <w:r w:rsidRPr="00CB277C">
        <w:rPr>
          <w:rFonts w:cs="Calibri"/>
        </w:rPr>
        <w:t>Neologizmy</w:t>
      </w:r>
      <w:proofErr w:type="spellEnd"/>
      <w:r w:rsidRPr="00CB277C">
        <w:rPr>
          <w:rFonts w:cs="Calibri"/>
        </w:rPr>
        <w:t xml:space="preserve"> </w:t>
      </w:r>
      <w:proofErr w:type="spellStart"/>
      <w:r w:rsidRPr="00CB277C">
        <w:rPr>
          <w:rFonts w:cs="Calibri"/>
        </w:rPr>
        <w:t>we</w:t>
      </w:r>
      <w:proofErr w:type="spellEnd"/>
      <w:r w:rsidRPr="00CB277C">
        <w:rPr>
          <w:rFonts w:cs="Calibri"/>
        </w:rPr>
        <w:t xml:space="preserve"> </w:t>
      </w:r>
      <w:proofErr w:type="spellStart"/>
      <w:r w:rsidRPr="00CB277C">
        <w:rPr>
          <w:rFonts w:cs="Calibri"/>
        </w:rPr>
        <w:t>współczesnej</w:t>
      </w:r>
      <w:proofErr w:type="spellEnd"/>
      <w:r w:rsidRPr="00CB277C">
        <w:rPr>
          <w:rFonts w:cs="Calibri"/>
        </w:rPr>
        <w:t xml:space="preserve"> </w:t>
      </w:r>
      <w:proofErr w:type="spellStart"/>
      <w:r w:rsidRPr="00CB277C">
        <w:rPr>
          <w:rFonts w:cs="Calibri"/>
        </w:rPr>
        <w:t>leksyce</w:t>
      </w:r>
      <w:proofErr w:type="spellEnd"/>
      <w:r w:rsidRPr="00CB277C">
        <w:rPr>
          <w:rFonts w:cs="Calibri"/>
        </w:rPr>
        <w:t xml:space="preserve"> </w:t>
      </w:r>
      <w:proofErr w:type="spellStart"/>
      <w:r w:rsidRPr="00CB277C">
        <w:rPr>
          <w:rFonts w:cs="Calibri"/>
        </w:rPr>
        <w:t>polskiej</w:t>
      </w:r>
      <w:proofErr w:type="spellEnd"/>
      <w:r w:rsidRPr="00CB277C">
        <w:rPr>
          <w:rFonts w:cs="Calibri"/>
        </w:rPr>
        <w:t xml:space="preserve">. </w:t>
      </w:r>
      <w:proofErr w:type="spellStart"/>
      <w:r w:rsidRPr="00CB277C">
        <w:rPr>
          <w:rFonts w:cs="Calibri"/>
        </w:rPr>
        <w:t>Kraków</w:t>
      </w:r>
      <w:proofErr w:type="spellEnd"/>
      <w:r w:rsidRPr="00CB277C">
        <w:rPr>
          <w:rFonts w:cs="Calibri"/>
        </w:rPr>
        <w:t>, 2001.</w:t>
      </w:r>
    </w:p>
    <w:p w:rsidR="00637578" w:rsidRPr="00CB277C" w:rsidRDefault="00637578" w:rsidP="00637578">
      <w:pPr>
        <w:pStyle w:val="a5"/>
        <w:numPr>
          <w:ilvl w:val="0"/>
          <w:numId w:val="3"/>
        </w:numPr>
        <w:spacing w:after="200" w:line="276" w:lineRule="auto"/>
        <w:contextualSpacing/>
        <w:rPr>
          <w:rFonts w:cs="Calibri"/>
        </w:rPr>
      </w:pPr>
      <w:proofErr w:type="spellStart"/>
      <w:r w:rsidRPr="00CB277C">
        <w:rPr>
          <w:rFonts w:cs="Calibri"/>
        </w:rPr>
        <w:t>Uniwersalny</w:t>
      </w:r>
      <w:proofErr w:type="spellEnd"/>
      <w:r w:rsidRPr="00CB277C">
        <w:rPr>
          <w:rFonts w:cs="Calibri"/>
        </w:rPr>
        <w:t xml:space="preserve"> </w:t>
      </w:r>
      <w:proofErr w:type="spellStart"/>
      <w:r w:rsidRPr="00CB277C">
        <w:rPr>
          <w:rFonts w:cs="Calibri"/>
        </w:rPr>
        <w:t>słownik</w:t>
      </w:r>
      <w:proofErr w:type="spellEnd"/>
      <w:r w:rsidRPr="00CB277C">
        <w:rPr>
          <w:rFonts w:cs="Calibri"/>
        </w:rPr>
        <w:t xml:space="preserve"> </w:t>
      </w:r>
      <w:proofErr w:type="spellStart"/>
      <w:r w:rsidRPr="00CB277C">
        <w:rPr>
          <w:rFonts w:cs="Calibri"/>
        </w:rPr>
        <w:t>języka</w:t>
      </w:r>
      <w:proofErr w:type="spellEnd"/>
      <w:r w:rsidRPr="00CB277C">
        <w:rPr>
          <w:rFonts w:cs="Calibri"/>
        </w:rPr>
        <w:t xml:space="preserve"> </w:t>
      </w:r>
      <w:proofErr w:type="spellStart"/>
      <w:r w:rsidRPr="00CB277C">
        <w:rPr>
          <w:rFonts w:cs="Calibri"/>
        </w:rPr>
        <w:t>polskiego</w:t>
      </w:r>
      <w:proofErr w:type="spellEnd"/>
      <w:r w:rsidRPr="00CB277C">
        <w:rPr>
          <w:rFonts w:cs="Calibri"/>
        </w:rPr>
        <w:t xml:space="preserve">. </w:t>
      </w:r>
      <w:proofErr w:type="spellStart"/>
      <w:r w:rsidRPr="00CB277C">
        <w:rPr>
          <w:rFonts w:cs="Calibri"/>
        </w:rPr>
        <w:t>Red</w:t>
      </w:r>
      <w:proofErr w:type="spellEnd"/>
      <w:r w:rsidRPr="00CB277C">
        <w:rPr>
          <w:rFonts w:cs="Calibri"/>
        </w:rPr>
        <w:t xml:space="preserve">. S. </w:t>
      </w:r>
      <w:proofErr w:type="spellStart"/>
      <w:r w:rsidRPr="00CB277C">
        <w:rPr>
          <w:rFonts w:cs="Calibri"/>
        </w:rPr>
        <w:t>Dubisz</w:t>
      </w:r>
      <w:proofErr w:type="spellEnd"/>
      <w:r w:rsidRPr="00CB277C">
        <w:rPr>
          <w:rFonts w:cs="Calibri"/>
        </w:rPr>
        <w:t xml:space="preserve">. T. I-IV. </w:t>
      </w:r>
      <w:proofErr w:type="spellStart"/>
      <w:r w:rsidRPr="00CB277C">
        <w:rPr>
          <w:rFonts w:cs="Calibri"/>
        </w:rPr>
        <w:t>Warszawa</w:t>
      </w:r>
      <w:proofErr w:type="spellEnd"/>
      <w:r w:rsidRPr="00CB277C">
        <w:rPr>
          <w:rFonts w:cs="Calibri"/>
        </w:rPr>
        <w:t>, 2003.</w:t>
      </w:r>
    </w:p>
    <w:p w:rsidR="00637578" w:rsidRPr="00CB277C" w:rsidRDefault="00637578" w:rsidP="00637578">
      <w:pPr>
        <w:pStyle w:val="a5"/>
        <w:numPr>
          <w:ilvl w:val="0"/>
          <w:numId w:val="3"/>
        </w:numPr>
        <w:spacing w:after="200" w:line="276" w:lineRule="auto"/>
        <w:contextualSpacing/>
        <w:rPr>
          <w:rFonts w:cs="Calibri"/>
        </w:rPr>
      </w:pPr>
      <w:proofErr w:type="spellStart"/>
      <w:r w:rsidRPr="00CB277C">
        <w:rPr>
          <w:rFonts w:cs="Calibri"/>
        </w:rPr>
        <w:t>Walczak</w:t>
      </w:r>
      <w:proofErr w:type="spellEnd"/>
      <w:r w:rsidRPr="00CB277C">
        <w:rPr>
          <w:rFonts w:cs="Calibri"/>
        </w:rPr>
        <w:t xml:space="preserve"> B. </w:t>
      </w:r>
      <w:proofErr w:type="spellStart"/>
      <w:r w:rsidRPr="00CB277C">
        <w:rPr>
          <w:rFonts w:cs="Calibri"/>
        </w:rPr>
        <w:t>Granica</w:t>
      </w:r>
      <w:proofErr w:type="spellEnd"/>
      <w:r w:rsidRPr="00CB277C">
        <w:rPr>
          <w:rFonts w:cs="Calibri"/>
        </w:rPr>
        <w:t xml:space="preserve"> </w:t>
      </w:r>
      <w:proofErr w:type="spellStart"/>
      <w:r w:rsidRPr="00CB277C">
        <w:rPr>
          <w:rFonts w:cs="Calibri"/>
        </w:rPr>
        <w:t>między</w:t>
      </w:r>
      <w:proofErr w:type="spellEnd"/>
      <w:r w:rsidRPr="00CB277C">
        <w:rPr>
          <w:rFonts w:cs="Calibri"/>
        </w:rPr>
        <w:t xml:space="preserve"> </w:t>
      </w:r>
      <w:proofErr w:type="spellStart"/>
      <w:r w:rsidRPr="00CB277C">
        <w:rPr>
          <w:rFonts w:cs="Calibri"/>
        </w:rPr>
        <w:t>jednostkami</w:t>
      </w:r>
      <w:proofErr w:type="spellEnd"/>
      <w:r w:rsidRPr="00CB277C">
        <w:rPr>
          <w:rFonts w:cs="Calibri"/>
        </w:rPr>
        <w:t xml:space="preserve"> </w:t>
      </w:r>
      <w:proofErr w:type="spellStart"/>
      <w:r w:rsidRPr="00CB277C">
        <w:rPr>
          <w:rFonts w:cs="Calibri"/>
        </w:rPr>
        <w:t>leksykalnymi</w:t>
      </w:r>
      <w:proofErr w:type="spellEnd"/>
      <w:r w:rsidRPr="00CB277C">
        <w:rPr>
          <w:rFonts w:cs="Calibri"/>
        </w:rPr>
        <w:t xml:space="preserve"> </w:t>
      </w:r>
      <w:proofErr w:type="spellStart"/>
      <w:r w:rsidRPr="00CB277C">
        <w:rPr>
          <w:rFonts w:cs="Calibri"/>
        </w:rPr>
        <w:t>rodzimymi</w:t>
      </w:r>
      <w:proofErr w:type="spellEnd"/>
      <w:r w:rsidRPr="00CB277C">
        <w:rPr>
          <w:rFonts w:cs="Calibri"/>
        </w:rPr>
        <w:t xml:space="preserve"> i </w:t>
      </w:r>
      <w:proofErr w:type="spellStart"/>
      <w:r w:rsidRPr="00CB277C">
        <w:rPr>
          <w:rFonts w:cs="Calibri"/>
        </w:rPr>
        <w:t>obcego</w:t>
      </w:r>
      <w:proofErr w:type="spellEnd"/>
      <w:r w:rsidRPr="00CB277C">
        <w:rPr>
          <w:rFonts w:cs="Calibri"/>
        </w:rPr>
        <w:t xml:space="preserve"> </w:t>
      </w:r>
      <w:proofErr w:type="spellStart"/>
      <w:r w:rsidRPr="00CB277C">
        <w:rPr>
          <w:rFonts w:cs="Calibri"/>
        </w:rPr>
        <w:t>pochodzenia</w:t>
      </w:r>
      <w:proofErr w:type="spellEnd"/>
      <w:r w:rsidRPr="00CB277C">
        <w:rPr>
          <w:rFonts w:cs="Calibri"/>
        </w:rPr>
        <w:t xml:space="preserve">. [W:] </w:t>
      </w:r>
      <w:proofErr w:type="spellStart"/>
      <w:r w:rsidRPr="00CB277C">
        <w:rPr>
          <w:rFonts w:cs="Calibri"/>
        </w:rPr>
        <w:t>Opisać</w:t>
      </w:r>
      <w:proofErr w:type="spellEnd"/>
      <w:r w:rsidRPr="00CB277C">
        <w:rPr>
          <w:rFonts w:cs="Calibri"/>
        </w:rPr>
        <w:t xml:space="preserve"> </w:t>
      </w:r>
      <w:proofErr w:type="spellStart"/>
      <w:r w:rsidRPr="00CB277C">
        <w:rPr>
          <w:rFonts w:cs="Calibri"/>
        </w:rPr>
        <w:t>słowa</w:t>
      </w:r>
      <w:proofErr w:type="spellEnd"/>
      <w:r w:rsidRPr="00CB277C">
        <w:rPr>
          <w:rFonts w:cs="Calibri"/>
        </w:rPr>
        <w:t xml:space="preserve">. </w:t>
      </w:r>
      <w:proofErr w:type="spellStart"/>
      <w:r w:rsidRPr="00CB277C">
        <w:rPr>
          <w:rFonts w:cs="Calibri"/>
        </w:rPr>
        <w:t>Red</w:t>
      </w:r>
      <w:proofErr w:type="spellEnd"/>
      <w:r w:rsidRPr="00CB277C">
        <w:rPr>
          <w:rFonts w:cs="Calibri"/>
        </w:rPr>
        <w:t xml:space="preserve">. A. </w:t>
      </w:r>
      <w:proofErr w:type="spellStart"/>
      <w:r w:rsidRPr="00CB277C">
        <w:rPr>
          <w:rFonts w:cs="Calibri"/>
        </w:rPr>
        <w:t>Markowski</w:t>
      </w:r>
      <w:proofErr w:type="spellEnd"/>
      <w:r w:rsidRPr="00CB277C">
        <w:rPr>
          <w:rFonts w:cs="Calibri"/>
        </w:rPr>
        <w:t xml:space="preserve">. </w:t>
      </w:r>
      <w:proofErr w:type="spellStart"/>
      <w:r w:rsidRPr="00CB277C">
        <w:rPr>
          <w:rFonts w:cs="Calibri"/>
        </w:rPr>
        <w:t>Warszawa</w:t>
      </w:r>
      <w:proofErr w:type="spellEnd"/>
      <w:r w:rsidRPr="00CB277C">
        <w:rPr>
          <w:rFonts w:cs="Calibri"/>
        </w:rPr>
        <w:t>, 1992. S. 222-232.</w:t>
      </w:r>
    </w:p>
    <w:p w:rsidR="00637578" w:rsidRPr="00B66AE3" w:rsidRDefault="00637578" w:rsidP="00637578">
      <w:pPr>
        <w:pStyle w:val="a5"/>
        <w:numPr>
          <w:ilvl w:val="0"/>
          <w:numId w:val="3"/>
        </w:numPr>
        <w:ind w:left="357" w:hanging="357"/>
        <w:contextualSpacing/>
      </w:pPr>
      <w:proofErr w:type="spellStart"/>
      <w:r w:rsidRPr="00CB277C">
        <w:rPr>
          <w:rFonts w:cs="Calibri"/>
        </w:rPr>
        <w:lastRenderedPageBreak/>
        <w:t>Wierzbicka</w:t>
      </w:r>
      <w:proofErr w:type="spellEnd"/>
      <w:r w:rsidRPr="00CB277C">
        <w:rPr>
          <w:rFonts w:cs="Calibri"/>
        </w:rPr>
        <w:t xml:space="preserve"> A. </w:t>
      </w:r>
      <w:proofErr w:type="spellStart"/>
      <w:r w:rsidRPr="00CB277C">
        <w:rPr>
          <w:rFonts w:cs="Calibri"/>
        </w:rPr>
        <w:t>Gwary</w:t>
      </w:r>
      <w:proofErr w:type="spellEnd"/>
      <w:r w:rsidRPr="00CB277C">
        <w:rPr>
          <w:rFonts w:cs="Calibri"/>
        </w:rPr>
        <w:t xml:space="preserve">, </w:t>
      </w:r>
      <w:proofErr w:type="spellStart"/>
      <w:r w:rsidRPr="00CB277C">
        <w:rPr>
          <w:rFonts w:cs="Calibri"/>
        </w:rPr>
        <w:t>żargony</w:t>
      </w:r>
      <w:proofErr w:type="spellEnd"/>
      <w:r w:rsidRPr="00CB277C">
        <w:rPr>
          <w:rFonts w:cs="Calibri"/>
        </w:rPr>
        <w:t xml:space="preserve">, </w:t>
      </w:r>
      <w:proofErr w:type="spellStart"/>
      <w:r w:rsidRPr="00CB277C">
        <w:rPr>
          <w:rFonts w:cs="Calibri"/>
        </w:rPr>
        <w:t>style</w:t>
      </w:r>
      <w:proofErr w:type="spellEnd"/>
      <w:r w:rsidRPr="00CB277C">
        <w:rPr>
          <w:rFonts w:cs="Calibri"/>
        </w:rPr>
        <w:t xml:space="preserve">. [W:] </w:t>
      </w:r>
      <w:proofErr w:type="spellStart"/>
      <w:r w:rsidRPr="00CB277C">
        <w:rPr>
          <w:rFonts w:cs="Calibri"/>
        </w:rPr>
        <w:t>Współczesna</w:t>
      </w:r>
      <w:proofErr w:type="spellEnd"/>
      <w:r w:rsidRPr="00CB277C">
        <w:rPr>
          <w:rFonts w:cs="Calibri"/>
        </w:rPr>
        <w:t xml:space="preserve"> </w:t>
      </w:r>
      <w:proofErr w:type="spellStart"/>
      <w:r w:rsidRPr="00CB277C">
        <w:rPr>
          <w:rFonts w:cs="Calibri"/>
        </w:rPr>
        <w:t>polszczyzna</w:t>
      </w:r>
      <w:proofErr w:type="spellEnd"/>
      <w:r w:rsidRPr="00CB277C">
        <w:rPr>
          <w:rFonts w:cs="Calibri"/>
        </w:rPr>
        <w:t xml:space="preserve">. </w:t>
      </w:r>
      <w:proofErr w:type="spellStart"/>
      <w:r w:rsidRPr="00CB277C">
        <w:rPr>
          <w:rFonts w:cs="Calibri"/>
        </w:rPr>
        <w:t>Wybór</w:t>
      </w:r>
      <w:proofErr w:type="spellEnd"/>
      <w:r w:rsidRPr="00CB277C">
        <w:rPr>
          <w:rFonts w:cs="Calibri"/>
        </w:rPr>
        <w:t xml:space="preserve"> </w:t>
      </w:r>
      <w:proofErr w:type="spellStart"/>
      <w:r w:rsidRPr="00CB277C">
        <w:rPr>
          <w:rFonts w:cs="Calibri"/>
        </w:rPr>
        <w:t>opracowań</w:t>
      </w:r>
      <w:proofErr w:type="spellEnd"/>
      <w:r w:rsidRPr="00CB277C">
        <w:rPr>
          <w:rFonts w:cs="Calibri"/>
        </w:rPr>
        <w:t xml:space="preserve">. T. 2: </w:t>
      </w:r>
      <w:proofErr w:type="spellStart"/>
      <w:r w:rsidRPr="00CB277C">
        <w:rPr>
          <w:rFonts w:cs="Calibri"/>
        </w:rPr>
        <w:t>Warianty</w:t>
      </w:r>
      <w:proofErr w:type="spellEnd"/>
      <w:r w:rsidRPr="00CB277C">
        <w:rPr>
          <w:rFonts w:cs="Calibri"/>
        </w:rPr>
        <w:t xml:space="preserve"> </w:t>
      </w:r>
      <w:proofErr w:type="spellStart"/>
      <w:r w:rsidRPr="00CB277C">
        <w:rPr>
          <w:rFonts w:cs="Calibri"/>
        </w:rPr>
        <w:t>języka</w:t>
      </w:r>
      <w:proofErr w:type="spellEnd"/>
      <w:r w:rsidRPr="00CB277C">
        <w:rPr>
          <w:rFonts w:cs="Calibri"/>
        </w:rPr>
        <w:t xml:space="preserve">. </w:t>
      </w:r>
      <w:proofErr w:type="spellStart"/>
      <w:r w:rsidRPr="00B66AE3">
        <w:t>Red</w:t>
      </w:r>
      <w:proofErr w:type="spellEnd"/>
      <w:r w:rsidRPr="00B66AE3">
        <w:t xml:space="preserve">. J. </w:t>
      </w:r>
      <w:proofErr w:type="spellStart"/>
      <w:r w:rsidRPr="00B66AE3">
        <w:t>Bartmiński</w:t>
      </w:r>
      <w:proofErr w:type="spellEnd"/>
      <w:r w:rsidRPr="00B66AE3">
        <w:t xml:space="preserve"> i J. </w:t>
      </w:r>
      <w:proofErr w:type="spellStart"/>
      <w:r w:rsidRPr="00B66AE3">
        <w:t>Szadura</w:t>
      </w:r>
      <w:proofErr w:type="spellEnd"/>
      <w:r w:rsidRPr="00B66AE3">
        <w:t xml:space="preserve">. </w:t>
      </w:r>
      <w:proofErr w:type="spellStart"/>
      <w:r w:rsidRPr="00B66AE3">
        <w:t>Lublin</w:t>
      </w:r>
      <w:proofErr w:type="spellEnd"/>
      <w:r w:rsidRPr="00B66AE3">
        <w:t>, 2003. S. 126-132.</w:t>
      </w:r>
    </w:p>
    <w:p w:rsidR="00637578" w:rsidRPr="00B66AE3" w:rsidRDefault="00637578" w:rsidP="00637578">
      <w:pPr>
        <w:pStyle w:val="a5"/>
        <w:numPr>
          <w:ilvl w:val="0"/>
          <w:numId w:val="3"/>
        </w:numPr>
        <w:ind w:left="357" w:hanging="357"/>
        <w:contextualSpacing/>
      </w:pPr>
      <w:proofErr w:type="spellStart"/>
      <w:r w:rsidRPr="00B66AE3">
        <w:t>Współczesny</w:t>
      </w:r>
      <w:proofErr w:type="spellEnd"/>
      <w:r w:rsidRPr="00B66AE3">
        <w:t xml:space="preserve"> </w:t>
      </w:r>
      <w:proofErr w:type="spellStart"/>
      <w:r w:rsidRPr="00B66AE3">
        <w:t>język</w:t>
      </w:r>
      <w:proofErr w:type="spellEnd"/>
      <w:r w:rsidRPr="00B66AE3">
        <w:t xml:space="preserve"> </w:t>
      </w:r>
      <w:proofErr w:type="spellStart"/>
      <w:r w:rsidRPr="00B66AE3">
        <w:t>polski</w:t>
      </w:r>
      <w:proofErr w:type="spellEnd"/>
      <w:r w:rsidRPr="00B66AE3">
        <w:t xml:space="preserve">. </w:t>
      </w:r>
      <w:proofErr w:type="spellStart"/>
      <w:r w:rsidRPr="00B66AE3">
        <w:t>Red</w:t>
      </w:r>
      <w:proofErr w:type="spellEnd"/>
      <w:r w:rsidRPr="00B66AE3">
        <w:t xml:space="preserve">. J. </w:t>
      </w:r>
      <w:proofErr w:type="spellStart"/>
      <w:r w:rsidRPr="00B66AE3">
        <w:t>Bartmiński</w:t>
      </w:r>
      <w:proofErr w:type="spellEnd"/>
      <w:r w:rsidRPr="00B66AE3">
        <w:t xml:space="preserve">. </w:t>
      </w:r>
      <w:proofErr w:type="spellStart"/>
      <w:r w:rsidRPr="00B66AE3">
        <w:t>Lublin</w:t>
      </w:r>
      <w:proofErr w:type="spellEnd"/>
      <w:r w:rsidRPr="00B66AE3">
        <w:t>, 2001. S. 453-467.</w:t>
      </w:r>
    </w:p>
    <w:p w:rsidR="00637578" w:rsidRPr="00637578" w:rsidRDefault="00637578" w:rsidP="00637578">
      <w:pPr>
        <w:numPr>
          <w:ilvl w:val="0"/>
          <w:numId w:val="3"/>
        </w:numPr>
        <w:shd w:val="clear" w:color="auto" w:fill="FFFFFF"/>
        <w:ind w:left="357" w:hanging="357"/>
        <w:textAlignment w:val="baseline"/>
        <w:rPr>
          <w:lang w:val="pl-PL" w:eastAsia="ru-RU"/>
        </w:rPr>
      </w:pPr>
      <w:r w:rsidRPr="00637578">
        <w:rPr>
          <w:lang w:val="pl-PL" w:eastAsia="ru-RU"/>
        </w:rPr>
        <w:t>Huszcza R., 1996. Honoryfikatywność. Gramatyka, pragmatyka, typologia, Warszawa 1996.</w:t>
      </w:r>
    </w:p>
    <w:p w:rsidR="00637578" w:rsidRPr="00313FB6" w:rsidRDefault="00637578" w:rsidP="00637578">
      <w:pPr>
        <w:numPr>
          <w:ilvl w:val="0"/>
          <w:numId w:val="3"/>
        </w:numPr>
        <w:shd w:val="clear" w:color="auto" w:fill="FFFFFF"/>
        <w:ind w:left="357" w:hanging="357"/>
        <w:textAlignment w:val="baseline"/>
        <w:rPr>
          <w:lang w:val="pl-PL" w:eastAsia="ru-RU"/>
        </w:rPr>
      </w:pPr>
      <w:r w:rsidRPr="00313FB6">
        <w:rPr>
          <w:lang w:val="pl-PL" w:eastAsia="ru-RU"/>
        </w:rPr>
        <w:t>Kita, M., 1998 Wywiad prasowy. Język–gatunek–interakcja,Katowice.</w:t>
      </w:r>
    </w:p>
    <w:p w:rsidR="00637578" w:rsidRPr="00313FB6" w:rsidRDefault="00637578" w:rsidP="00637578">
      <w:pPr>
        <w:numPr>
          <w:ilvl w:val="0"/>
          <w:numId w:val="3"/>
        </w:numPr>
        <w:shd w:val="clear" w:color="auto" w:fill="FFFFFF"/>
        <w:ind w:left="357" w:hanging="357"/>
        <w:textAlignment w:val="baseline"/>
        <w:rPr>
          <w:lang w:val="pl-PL" w:eastAsia="ru-RU"/>
        </w:rPr>
      </w:pPr>
      <w:r w:rsidRPr="00313FB6">
        <w:rPr>
          <w:lang w:val="pl-PL" w:eastAsia="ru-RU"/>
        </w:rPr>
        <w:t>Marcjanik M., 2000. Polska grzeczność językowa, Kraków.</w:t>
      </w:r>
    </w:p>
    <w:p w:rsidR="00637578" w:rsidRPr="00313FB6" w:rsidRDefault="00637578" w:rsidP="00637578">
      <w:pPr>
        <w:numPr>
          <w:ilvl w:val="0"/>
          <w:numId w:val="3"/>
        </w:numPr>
        <w:shd w:val="clear" w:color="auto" w:fill="FFFFFF"/>
        <w:ind w:left="357" w:hanging="357"/>
        <w:textAlignment w:val="baseline"/>
        <w:rPr>
          <w:lang w:val="pl-PL" w:eastAsia="ru-RU"/>
        </w:rPr>
      </w:pPr>
      <w:r w:rsidRPr="00313FB6">
        <w:rPr>
          <w:lang w:val="pl-PL" w:eastAsia="ru-RU"/>
        </w:rPr>
        <w:t>Piarek W. (red.), 1999. Polszczyzna 2000. Orędzie o stanie języka polskiego, Kraków.</w:t>
      </w:r>
    </w:p>
    <w:p w:rsidR="00637578" w:rsidRPr="00313FB6" w:rsidRDefault="00637578" w:rsidP="00637578">
      <w:pPr>
        <w:numPr>
          <w:ilvl w:val="0"/>
          <w:numId w:val="3"/>
        </w:numPr>
        <w:shd w:val="clear" w:color="auto" w:fill="FFFFFF"/>
        <w:ind w:left="357" w:hanging="357"/>
        <w:textAlignment w:val="baseline"/>
        <w:rPr>
          <w:lang w:val="pl-PL" w:eastAsia="ru-RU"/>
        </w:rPr>
      </w:pPr>
      <w:r w:rsidRPr="00313FB6">
        <w:rPr>
          <w:lang w:val="pl-PL" w:eastAsia="ru-RU"/>
        </w:rPr>
        <w:t>Skubalanka, T., 1995, O stylu poetyckim i innych stylach języka, Lublin.</w:t>
      </w:r>
    </w:p>
    <w:p w:rsidR="00637578" w:rsidRPr="00313FB6" w:rsidRDefault="00637578" w:rsidP="00637578">
      <w:pPr>
        <w:numPr>
          <w:ilvl w:val="0"/>
          <w:numId w:val="3"/>
        </w:numPr>
        <w:shd w:val="clear" w:color="auto" w:fill="FFFFFF"/>
        <w:ind w:left="357" w:hanging="357"/>
        <w:textAlignment w:val="baseline"/>
        <w:rPr>
          <w:lang w:val="pl-PL" w:eastAsia="ru-RU"/>
        </w:rPr>
      </w:pPr>
      <w:r w:rsidRPr="00313FB6">
        <w:rPr>
          <w:lang w:val="pl-PL" w:eastAsia="ru-RU"/>
        </w:rPr>
        <w:t>Skubalanka, T., 2000, Podstawy analizy stylistycznej, Lublin</w:t>
      </w:r>
    </w:p>
    <w:p w:rsidR="00637578" w:rsidRPr="00313FB6" w:rsidRDefault="00637578" w:rsidP="00637578">
      <w:pPr>
        <w:numPr>
          <w:ilvl w:val="0"/>
          <w:numId w:val="3"/>
        </w:numPr>
        <w:shd w:val="clear" w:color="auto" w:fill="FFFFFF"/>
        <w:ind w:left="357" w:hanging="357"/>
        <w:textAlignment w:val="baseline"/>
        <w:rPr>
          <w:lang w:val="pl-PL" w:eastAsia="ru-RU"/>
        </w:rPr>
      </w:pPr>
      <w:r w:rsidRPr="00313FB6">
        <w:rPr>
          <w:lang w:val="pl-PL" w:eastAsia="ru-RU"/>
        </w:rPr>
        <w:t>Wilkoń A., 2000. Typologia odmian językowych współczesnej polszczyzny, Katowice.</w:t>
      </w:r>
    </w:p>
    <w:p w:rsidR="00637578" w:rsidRDefault="00637578" w:rsidP="00637578">
      <w:pPr>
        <w:rPr>
          <w:b/>
        </w:rPr>
      </w:pPr>
      <w:r w:rsidRPr="00691C85">
        <w:rPr>
          <w:b/>
        </w:rPr>
        <w:t xml:space="preserve">                                 </w:t>
      </w:r>
    </w:p>
    <w:p w:rsidR="00637578" w:rsidRPr="004C3E19" w:rsidRDefault="00637578" w:rsidP="00637578">
      <w:pPr>
        <w:tabs>
          <w:tab w:val="left" w:pos="993"/>
        </w:tabs>
        <w:ind w:firstLine="360"/>
        <w:rPr>
          <w:sz w:val="28"/>
          <w:szCs w:val="28"/>
        </w:rPr>
      </w:pPr>
    </w:p>
    <w:p w:rsidR="00DD0898" w:rsidRDefault="00DD0898"/>
    <w:sectPr w:rsidR="00DD0898" w:rsidSect="009F78D3">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5BF1"/>
    <w:multiLevelType w:val="hybridMultilevel"/>
    <w:tmpl w:val="1FB6CB0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4D736CCB"/>
    <w:multiLevelType w:val="hybridMultilevel"/>
    <w:tmpl w:val="24D0C35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6C03076F"/>
    <w:multiLevelType w:val="multilevel"/>
    <w:tmpl w:val="D796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55"/>
    <w:rsid w:val="00637578"/>
    <w:rsid w:val="006A1755"/>
    <w:rsid w:val="00DD0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78"/>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637578"/>
    <w:pPr>
      <w:keepNext/>
      <w:spacing w:before="240" w:after="60"/>
      <w:outlineLvl w:val="1"/>
    </w:pPr>
    <w:rPr>
      <w:rFonts w:ascii="Arial" w:hAnsi="Arial"/>
      <w:b/>
      <w:bCs/>
      <w:i/>
      <w:iCs/>
      <w:sz w:val="28"/>
      <w:szCs w:val="28"/>
      <w:lang w:val="x-none" w:eastAsia="ru-RU"/>
    </w:rPr>
  </w:style>
  <w:style w:type="paragraph" w:styleId="3">
    <w:name w:val="heading 3"/>
    <w:basedOn w:val="a"/>
    <w:next w:val="a"/>
    <w:link w:val="30"/>
    <w:qFormat/>
    <w:rsid w:val="00637578"/>
    <w:pPr>
      <w:keepNext/>
      <w:ind w:firstLine="540"/>
      <w:jc w:val="center"/>
      <w:outlineLvl w:val="2"/>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7578"/>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637578"/>
    <w:rPr>
      <w:rFonts w:ascii="Times New Roman" w:eastAsia="Times New Roman" w:hAnsi="Times New Roman" w:cs="Times New Roman"/>
      <w:b/>
      <w:bCs/>
      <w:sz w:val="32"/>
      <w:szCs w:val="24"/>
      <w:lang w:val="uk-UA" w:eastAsia="ru-RU"/>
    </w:rPr>
  </w:style>
  <w:style w:type="paragraph" w:styleId="a3">
    <w:name w:val="Body Text"/>
    <w:basedOn w:val="a"/>
    <w:link w:val="a4"/>
    <w:rsid w:val="00637578"/>
    <w:rPr>
      <w:sz w:val="28"/>
      <w:lang w:eastAsia="ru-RU"/>
    </w:rPr>
  </w:style>
  <w:style w:type="character" w:customStyle="1" w:styleId="a4">
    <w:name w:val="Основной текст Знак"/>
    <w:basedOn w:val="a0"/>
    <w:link w:val="a3"/>
    <w:rsid w:val="00637578"/>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37578"/>
    <w:pPr>
      <w:ind w:left="708"/>
    </w:pPr>
  </w:style>
  <w:style w:type="character" w:customStyle="1" w:styleId="115pt">
    <w:name w:val="Основной текст + 11;5 pt;Не полужирный"/>
    <w:rsid w:val="00637578"/>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78"/>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637578"/>
    <w:pPr>
      <w:keepNext/>
      <w:spacing w:before="240" w:after="60"/>
      <w:outlineLvl w:val="1"/>
    </w:pPr>
    <w:rPr>
      <w:rFonts w:ascii="Arial" w:hAnsi="Arial"/>
      <w:b/>
      <w:bCs/>
      <w:i/>
      <w:iCs/>
      <w:sz w:val="28"/>
      <w:szCs w:val="28"/>
      <w:lang w:val="x-none" w:eastAsia="ru-RU"/>
    </w:rPr>
  </w:style>
  <w:style w:type="paragraph" w:styleId="3">
    <w:name w:val="heading 3"/>
    <w:basedOn w:val="a"/>
    <w:next w:val="a"/>
    <w:link w:val="30"/>
    <w:qFormat/>
    <w:rsid w:val="00637578"/>
    <w:pPr>
      <w:keepNext/>
      <w:ind w:firstLine="540"/>
      <w:jc w:val="center"/>
      <w:outlineLvl w:val="2"/>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7578"/>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637578"/>
    <w:rPr>
      <w:rFonts w:ascii="Times New Roman" w:eastAsia="Times New Roman" w:hAnsi="Times New Roman" w:cs="Times New Roman"/>
      <w:b/>
      <w:bCs/>
      <w:sz w:val="32"/>
      <w:szCs w:val="24"/>
      <w:lang w:val="uk-UA" w:eastAsia="ru-RU"/>
    </w:rPr>
  </w:style>
  <w:style w:type="paragraph" w:styleId="a3">
    <w:name w:val="Body Text"/>
    <w:basedOn w:val="a"/>
    <w:link w:val="a4"/>
    <w:rsid w:val="00637578"/>
    <w:rPr>
      <w:sz w:val="28"/>
      <w:lang w:eastAsia="ru-RU"/>
    </w:rPr>
  </w:style>
  <w:style w:type="character" w:customStyle="1" w:styleId="a4">
    <w:name w:val="Основной текст Знак"/>
    <w:basedOn w:val="a0"/>
    <w:link w:val="a3"/>
    <w:rsid w:val="00637578"/>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37578"/>
    <w:pPr>
      <w:ind w:left="708"/>
    </w:pPr>
  </w:style>
  <w:style w:type="character" w:customStyle="1" w:styleId="115pt">
    <w:name w:val="Основной текст + 11;5 pt;Не полужирный"/>
    <w:rsid w:val="00637578"/>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2127</Words>
  <Characters>12130</Characters>
  <Application>Microsoft Office Word</Application>
  <DocSecurity>0</DocSecurity>
  <Lines>101</Lines>
  <Paragraphs>28</Paragraphs>
  <ScaleCrop>false</ScaleCrop>
  <Company>SPecialiST RePack</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2022-09-19T08:19:00Z</dcterms:created>
  <dcterms:modified xsi:type="dcterms:W3CDTF">2022-09-19T08:19:00Z</dcterms:modified>
</cp:coreProperties>
</file>